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FB2E" w14:textId="77777777" w:rsidR="00EA2271" w:rsidRPr="00B50411" w:rsidRDefault="00EA2271" w:rsidP="0067211A">
      <w:pPr>
        <w:spacing w:after="0" w:line="240" w:lineRule="auto"/>
        <w:jc w:val="center"/>
        <w:rPr>
          <w:rFonts w:eastAsia="Times New Roman" w:cstheme="minorHAnsi"/>
          <w:b/>
          <w:sz w:val="14"/>
          <w:szCs w:val="10"/>
        </w:rPr>
      </w:pPr>
    </w:p>
    <w:p w14:paraId="5D29F3FE" w14:textId="6DD5EF0E" w:rsidR="00E97A13" w:rsidRPr="000B22C1" w:rsidRDefault="00F8321F" w:rsidP="0067211A">
      <w:pPr>
        <w:spacing w:after="0" w:line="240" w:lineRule="auto"/>
        <w:jc w:val="center"/>
        <w:rPr>
          <w:rFonts w:eastAsia="Times New Roman" w:cstheme="minorHAnsi"/>
          <w:b/>
          <w:sz w:val="24"/>
          <w:szCs w:val="24"/>
        </w:rPr>
      </w:pPr>
      <w:r w:rsidRPr="000B22C1">
        <w:rPr>
          <w:rFonts w:eastAsia="Times New Roman" w:cstheme="minorHAnsi"/>
          <w:b/>
          <w:sz w:val="24"/>
          <w:szCs w:val="24"/>
        </w:rPr>
        <w:t>Travel Management Services</w:t>
      </w:r>
      <w:r w:rsidR="00EA2271" w:rsidRPr="000B22C1">
        <w:rPr>
          <w:rFonts w:eastAsia="Times New Roman" w:cstheme="minorHAnsi"/>
          <w:b/>
          <w:sz w:val="24"/>
          <w:szCs w:val="24"/>
        </w:rPr>
        <w:t xml:space="preserve"> </w:t>
      </w:r>
      <w:r w:rsidR="00EA2271" w:rsidRPr="000B22C1">
        <w:rPr>
          <w:rFonts w:eastAsia="Times New Roman" w:cstheme="minorHAnsi"/>
          <w:b/>
          <w:sz w:val="24"/>
          <w:szCs w:val="24"/>
        </w:rPr>
        <w:br/>
      </w:r>
      <w:r w:rsidR="00E97A13" w:rsidRPr="000B22C1">
        <w:rPr>
          <w:rFonts w:eastAsia="Times New Roman" w:cstheme="minorHAnsi"/>
          <w:b/>
          <w:sz w:val="24"/>
          <w:szCs w:val="24"/>
        </w:rPr>
        <w:t xml:space="preserve">Terms of Reference </w:t>
      </w:r>
    </w:p>
    <w:p w14:paraId="2D8240C6" w14:textId="77777777" w:rsidR="00E97A13" w:rsidRPr="000B22C1" w:rsidRDefault="00E97A13" w:rsidP="0067211A">
      <w:pPr>
        <w:spacing w:after="0" w:line="240" w:lineRule="auto"/>
        <w:jc w:val="center"/>
        <w:rPr>
          <w:rFonts w:eastAsia="Times New Roman" w:cstheme="minorHAnsi"/>
          <w:b/>
          <w:sz w:val="24"/>
          <w:szCs w:val="24"/>
        </w:rPr>
      </w:pPr>
    </w:p>
    <w:p w14:paraId="78FBBC2D" w14:textId="77777777" w:rsidR="00E97A13" w:rsidRPr="00F03AC5" w:rsidRDefault="00E97A13" w:rsidP="0067211A">
      <w:pPr>
        <w:spacing w:after="0" w:line="240" w:lineRule="auto"/>
        <w:rPr>
          <w:rFonts w:eastAsia="Times New Roman" w:cstheme="minorHAnsi"/>
          <w:b/>
          <w:color w:val="595959" w:themeColor="text1" w:themeTint="A6"/>
          <w:sz w:val="24"/>
          <w:szCs w:val="24"/>
        </w:rPr>
      </w:pPr>
      <w:r w:rsidRPr="00F03AC5">
        <w:rPr>
          <w:rFonts w:eastAsia="Times New Roman" w:cstheme="minorHAnsi"/>
          <w:b/>
          <w:color w:val="595959" w:themeColor="text1" w:themeTint="A6"/>
          <w:sz w:val="24"/>
          <w:szCs w:val="24"/>
        </w:rPr>
        <w:t>Background</w:t>
      </w:r>
    </w:p>
    <w:p w14:paraId="6C6EF8CA" w14:textId="77777777" w:rsidR="004333E3" w:rsidRPr="000B22C1" w:rsidRDefault="004333E3" w:rsidP="0067211A">
      <w:pPr>
        <w:spacing w:after="0" w:line="240" w:lineRule="auto"/>
        <w:jc w:val="both"/>
        <w:rPr>
          <w:rFonts w:eastAsia="Times New Roman" w:cstheme="minorHAnsi"/>
          <w:sz w:val="14"/>
          <w:szCs w:val="14"/>
        </w:rPr>
      </w:pPr>
    </w:p>
    <w:p w14:paraId="76552E99" w14:textId="471D5A35" w:rsidR="008715B1" w:rsidRPr="000B22C1" w:rsidRDefault="00F8321F" w:rsidP="00C65FA9">
      <w:pPr>
        <w:jc w:val="both"/>
        <w:rPr>
          <w:sz w:val="24"/>
          <w:szCs w:val="24"/>
        </w:rPr>
      </w:pPr>
      <w:r w:rsidRPr="000B22C1">
        <w:rPr>
          <w:sz w:val="24"/>
          <w:szCs w:val="24"/>
        </w:rPr>
        <w:t xml:space="preserve">The Oceania Customs Organisation (OCO) was established by Heads of Oceania Customs Administrations in August 1998 to promote efficiency and effectiveness in all aspects of Regional Customs Administrations. The OCO has a membership of 24 countries and territories </w:t>
      </w:r>
      <w:r w:rsidR="002B4FA9">
        <w:rPr>
          <w:sz w:val="24"/>
          <w:szCs w:val="24"/>
        </w:rPr>
        <w:t xml:space="preserve">located in </w:t>
      </w:r>
      <w:r w:rsidRPr="000B22C1">
        <w:rPr>
          <w:sz w:val="24"/>
          <w:szCs w:val="24"/>
        </w:rPr>
        <w:t>the Pacific region, and its principal activity is facilitating and, where appropriate, helping member administrations align with customs international standards and best practice, leading to greater economic prosperity and increased border security within the Oceania region.</w:t>
      </w:r>
    </w:p>
    <w:p w14:paraId="252FA8CD" w14:textId="7BAF5D3E" w:rsidR="00C65FA9" w:rsidRPr="000B22C1" w:rsidRDefault="00C65FA9" w:rsidP="00C65FA9">
      <w:pPr>
        <w:jc w:val="both"/>
        <w:rPr>
          <w:sz w:val="24"/>
          <w:szCs w:val="24"/>
        </w:rPr>
      </w:pPr>
      <w:r w:rsidRPr="000B22C1">
        <w:rPr>
          <w:sz w:val="24"/>
          <w:szCs w:val="24"/>
        </w:rPr>
        <w:t>T</w:t>
      </w:r>
      <w:r w:rsidR="002B4FA9">
        <w:rPr>
          <w:sz w:val="24"/>
          <w:szCs w:val="24"/>
        </w:rPr>
        <w:t>he OCO is seeking to appoint a travel service provider who can deliver high quality of</w:t>
      </w:r>
      <w:r w:rsidRPr="000B22C1">
        <w:rPr>
          <w:sz w:val="24"/>
          <w:szCs w:val="24"/>
        </w:rPr>
        <w:t xml:space="preserve"> service </w:t>
      </w:r>
      <w:r w:rsidR="002B4FA9">
        <w:rPr>
          <w:sz w:val="24"/>
          <w:szCs w:val="24"/>
        </w:rPr>
        <w:t>that is value for money.</w:t>
      </w:r>
      <w:r w:rsidRPr="000B22C1">
        <w:rPr>
          <w:sz w:val="24"/>
          <w:szCs w:val="24"/>
        </w:rPr>
        <w:t xml:space="preserve"> The selected service provider(s) shall affirm that it is an accredited member of the International Air Transport Association (IATA). </w:t>
      </w:r>
    </w:p>
    <w:p w14:paraId="4A02FB36" w14:textId="12DCE8F1" w:rsidR="00C65FA9" w:rsidRPr="000B22C1" w:rsidRDefault="00C65FA9" w:rsidP="00C65FA9">
      <w:pPr>
        <w:jc w:val="both"/>
        <w:rPr>
          <w:sz w:val="24"/>
          <w:szCs w:val="24"/>
        </w:rPr>
      </w:pPr>
      <w:r w:rsidRPr="000B22C1">
        <w:rPr>
          <w:sz w:val="24"/>
          <w:szCs w:val="24"/>
        </w:rPr>
        <w:t xml:space="preserve">The appointment will be for a </w:t>
      </w:r>
      <w:r w:rsidRPr="000B22C1">
        <w:rPr>
          <w:b/>
          <w:bCs/>
          <w:sz w:val="24"/>
          <w:szCs w:val="24"/>
        </w:rPr>
        <w:t>three-year period</w:t>
      </w:r>
      <w:r w:rsidRPr="000B22C1">
        <w:rPr>
          <w:sz w:val="24"/>
          <w:szCs w:val="24"/>
        </w:rPr>
        <w:t>, subject to satisfactory performance by the service provider against established performance standards. The Secretariat will regularly monitor the performance of the selected service provider against these standards.</w:t>
      </w:r>
    </w:p>
    <w:p w14:paraId="3B4D3EE9" w14:textId="3AAC559E" w:rsidR="00C65FA9" w:rsidRPr="000B22C1" w:rsidRDefault="00C65FA9" w:rsidP="00C65FA9">
      <w:pPr>
        <w:jc w:val="both"/>
        <w:rPr>
          <w:sz w:val="24"/>
          <w:szCs w:val="24"/>
        </w:rPr>
      </w:pPr>
      <w:r w:rsidRPr="000B22C1">
        <w:rPr>
          <w:sz w:val="24"/>
          <w:szCs w:val="24"/>
        </w:rPr>
        <w:t xml:space="preserve">The OCO Secretariat is headquartered in Suva, Fiji, and has a current complement of </w:t>
      </w:r>
      <w:r w:rsidR="00055ECC" w:rsidRPr="000B22C1">
        <w:rPr>
          <w:sz w:val="24"/>
          <w:szCs w:val="24"/>
        </w:rPr>
        <w:t>11</w:t>
      </w:r>
      <w:r w:rsidRPr="000B22C1">
        <w:rPr>
          <w:sz w:val="24"/>
          <w:szCs w:val="24"/>
        </w:rPr>
        <w:t xml:space="preserve"> </w:t>
      </w:r>
      <w:r w:rsidR="002D6D3F" w:rsidRPr="000B22C1">
        <w:rPr>
          <w:sz w:val="24"/>
          <w:szCs w:val="24"/>
        </w:rPr>
        <w:t>full-time</w:t>
      </w:r>
      <w:r w:rsidRPr="000B22C1">
        <w:rPr>
          <w:sz w:val="24"/>
          <w:szCs w:val="24"/>
        </w:rPr>
        <w:t xml:space="preserve"> staff. The Secretariat is responsible for delivering the OCO’s work program and current </w:t>
      </w:r>
      <w:r w:rsidR="00055ECC" w:rsidRPr="000B22C1">
        <w:rPr>
          <w:sz w:val="24"/>
          <w:szCs w:val="24"/>
        </w:rPr>
        <w:t xml:space="preserve">Strategic Plan </w:t>
      </w:r>
      <w:r w:rsidR="002D6D3F" w:rsidRPr="000B22C1">
        <w:rPr>
          <w:sz w:val="24"/>
          <w:szCs w:val="24"/>
        </w:rPr>
        <w:t>2022 - 2027</w:t>
      </w:r>
      <w:r w:rsidR="00055ECC" w:rsidRPr="000B22C1">
        <w:rPr>
          <w:sz w:val="24"/>
          <w:szCs w:val="24"/>
        </w:rPr>
        <w:t xml:space="preserve">, and details of its activities can be found on the OCO website </w:t>
      </w:r>
      <w:hyperlink r:id="rId7" w:history="1">
        <w:r w:rsidR="00055ECC" w:rsidRPr="000B22C1">
          <w:rPr>
            <w:rStyle w:val="Hyperlink"/>
            <w:sz w:val="24"/>
            <w:szCs w:val="24"/>
          </w:rPr>
          <w:t>www.ocosec.org</w:t>
        </w:r>
      </w:hyperlink>
      <w:r w:rsidR="00055ECC" w:rsidRPr="000B22C1">
        <w:rPr>
          <w:sz w:val="24"/>
          <w:szCs w:val="24"/>
        </w:rPr>
        <w:t>.</w:t>
      </w:r>
    </w:p>
    <w:p w14:paraId="6F9F3D32" w14:textId="68A32504" w:rsidR="00055ECC" w:rsidRPr="00F03AC5" w:rsidRDefault="00055ECC" w:rsidP="00C65FA9">
      <w:pPr>
        <w:jc w:val="both"/>
        <w:rPr>
          <w:b/>
          <w:bCs/>
          <w:sz w:val="24"/>
          <w:szCs w:val="24"/>
        </w:rPr>
      </w:pPr>
      <w:r w:rsidRPr="00F03AC5">
        <w:rPr>
          <w:b/>
          <w:bCs/>
          <w:sz w:val="24"/>
          <w:szCs w:val="24"/>
        </w:rPr>
        <w:t>Terms of Reference</w:t>
      </w:r>
    </w:p>
    <w:p w14:paraId="3CE99D6A" w14:textId="66BCB6C1" w:rsidR="00E97A13" w:rsidRPr="00F03AC5" w:rsidRDefault="00055ECC" w:rsidP="0067211A">
      <w:pPr>
        <w:spacing w:after="0" w:line="240" w:lineRule="auto"/>
        <w:rPr>
          <w:rFonts w:eastAsia="Times New Roman" w:cstheme="minorHAnsi"/>
          <w:b/>
          <w:color w:val="595959" w:themeColor="text1" w:themeTint="A6"/>
          <w:sz w:val="24"/>
          <w:szCs w:val="24"/>
        </w:rPr>
      </w:pPr>
      <w:r w:rsidRPr="00F03AC5">
        <w:rPr>
          <w:rFonts w:eastAsia="Times New Roman" w:cstheme="minorHAnsi"/>
          <w:b/>
          <w:color w:val="595959" w:themeColor="text1" w:themeTint="A6"/>
          <w:sz w:val="24"/>
          <w:szCs w:val="24"/>
        </w:rPr>
        <w:t>Objective</w:t>
      </w:r>
    </w:p>
    <w:p w14:paraId="70CF05F8" w14:textId="29938EB9" w:rsidR="00844107" w:rsidRPr="000B22C1" w:rsidRDefault="00055ECC" w:rsidP="00055ECC">
      <w:pPr>
        <w:spacing w:before="120" w:after="120" w:line="240" w:lineRule="auto"/>
        <w:rPr>
          <w:color w:val="000000" w:themeColor="text1"/>
          <w:sz w:val="24"/>
          <w:szCs w:val="24"/>
        </w:rPr>
      </w:pPr>
      <w:r w:rsidRPr="000B22C1">
        <w:rPr>
          <w:rFonts w:cstheme="minorHAnsi"/>
          <w:sz w:val="24"/>
          <w:szCs w:val="24"/>
        </w:rPr>
        <w:t>The Travel Agent</w:t>
      </w:r>
      <w:r w:rsidR="00CD7D3B">
        <w:rPr>
          <w:rFonts w:cstheme="minorHAnsi"/>
          <w:sz w:val="24"/>
          <w:szCs w:val="24"/>
        </w:rPr>
        <w:t>,</w:t>
      </w:r>
      <w:r w:rsidRPr="000B22C1">
        <w:rPr>
          <w:rFonts w:cstheme="minorHAnsi"/>
          <w:sz w:val="24"/>
          <w:szCs w:val="24"/>
        </w:rPr>
        <w:t xml:space="preserve"> in accepting these terms of reference to provide travel services</w:t>
      </w:r>
      <w:r w:rsidR="00CD7D3B">
        <w:rPr>
          <w:rFonts w:cstheme="minorHAnsi"/>
          <w:sz w:val="24"/>
          <w:szCs w:val="24"/>
        </w:rPr>
        <w:t>,</w:t>
      </w:r>
      <w:r w:rsidRPr="000B22C1">
        <w:rPr>
          <w:rFonts w:cstheme="minorHAnsi"/>
          <w:sz w:val="24"/>
          <w:szCs w:val="24"/>
        </w:rPr>
        <w:t xml:space="preserve"> attests </w:t>
      </w:r>
      <w:r w:rsidR="00CD7D3B">
        <w:rPr>
          <w:rFonts w:cstheme="minorHAnsi"/>
          <w:sz w:val="24"/>
          <w:szCs w:val="24"/>
        </w:rPr>
        <w:t>to</w:t>
      </w:r>
      <w:r w:rsidRPr="000B22C1">
        <w:rPr>
          <w:rFonts w:cstheme="minorHAnsi"/>
          <w:sz w:val="24"/>
          <w:szCs w:val="24"/>
        </w:rPr>
        <w:t xml:space="preserve"> their competency and capability to provide the full range of Travel Service Provider services for the Oceania Customs Organisation (OCO) Secretariat.</w:t>
      </w:r>
    </w:p>
    <w:p w14:paraId="77B2A142" w14:textId="6D0E534B" w:rsidR="00F120E6" w:rsidRPr="00F03AC5" w:rsidRDefault="00F120E6" w:rsidP="00F120E6">
      <w:pPr>
        <w:spacing w:before="120" w:after="120" w:line="240" w:lineRule="auto"/>
        <w:rPr>
          <w:b/>
          <w:bCs/>
          <w:color w:val="595959" w:themeColor="text1" w:themeTint="A6"/>
          <w:sz w:val="24"/>
          <w:szCs w:val="24"/>
        </w:rPr>
      </w:pPr>
      <w:r w:rsidRPr="00F03AC5">
        <w:rPr>
          <w:b/>
          <w:bCs/>
          <w:color w:val="595959" w:themeColor="text1" w:themeTint="A6"/>
          <w:sz w:val="24"/>
          <w:szCs w:val="24"/>
        </w:rPr>
        <w:t xml:space="preserve">Performance </w:t>
      </w:r>
      <w:r w:rsidR="00B50411" w:rsidRPr="00F03AC5">
        <w:rPr>
          <w:b/>
          <w:bCs/>
          <w:color w:val="595959" w:themeColor="text1" w:themeTint="A6"/>
          <w:sz w:val="24"/>
          <w:szCs w:val="24"/>
        </w:rPr>
        <w:t>Standards and Service Level Guarantees</w:t>
      </w:r>
    </w:p>
    <w:p w14:paraId="643B9A02" w14:textId="08138B79" w:rsidR="00B50411" w:rsidRPr="000B22C1" w:rsidRDefault="00B50411" w:rsidP="00F120E6">
      <w:pPr>
        <w:spacing w:before="120" w:after="120" w:line="240" w:lineRule="auto"/>
        <w:rPr>
          <w:sz w:val="24"/>
          <w:szCs w:val="24"/>
        </w:rPr>
      </w:pPr>
      <w:r w:rsidRPr="000B22C1">
        <w:rPr>
          <w:sz w:val="24"/>
          <w:szCs w:val="24"/>
        </w:rPr>
        <w:t xml:space="preserve">The Contracted Travel Agent shall perform the required services and deliver its/their products in accordance with the </w:t>
      </w:r>
      <w:r w:rsidR="002D6D3F" w:rsidRPr="000B22C1">
        <w:rPr>
          <w:sz w:val="24"/>
          <w:szCs w:val="24"/>
        </w:rPr>
        <w:t>herein-prescribed</w:t>
      </w:r>
      <w:r w:rsidRPr="000B22C1">
        <w:rPr>
          <w:sz w:val="24"/>
          <w:szCs w:val="24"/>
        </w:rPr>
        <w:t xml:space="preserve"> minimum performance standards set by the OCO:</w:t>
      </w:r>
    </w:p>
    <w:tbl>
      <w:tblPr>
        <w:tblStyle w:val="TableGrid"/>
        <w:tblW w:w="0" w:type="auto"/>
        <w:tblLook w:val="04A0" w:firstRow="1" w:lastRow="0" w:firstColumn="1" w:lastColumn="0" w:noHBand="0" w:noVBand="1"/>
      </w:tblPr>
      <w:tblGrid>
        <w:gridCol w:w="4509"/>
        <w:gridCol w:w="4509"/>
      </w:tblGrid>
      <w:tr w:rsidR="00B50411" w:rsidRPr="00F03AC5" w14:paraId="153D7FBE" w14:textId="77777777" w:rsidTr="00F03AC5">
        <w:trPr>
          <w:trHeight w:val="332"/>
        </w:trPr>
        <w:tc>
          <w:tcPr>
            <w:tcW w:w="4509" w:type="dxa"/>
            <w:shd w:val="clear" w:color="auto" w:fill="D0CECE" w:themeFill="background2" w:themeFillShade="E6"/>
          </w:tcPr>
          <w:p w14:paraId="431A1D1D" w14:textId="6FCF2DA0" w:rsidR="00B50411" w:rsidRPr="00F03AC5" w:rsidRDefault="000B22C1" w:rsidP="00F03AC5">
            <w:pPr>
              <w:rPr>
                <w:b/>
                <w:bCs/>
              </w:rPr>
            </w:pPr>
            <w:r w:rsidRPr="00F03AC5">
              <w:rPr>
                <w:b/>
                <w:bCs/>
              </w:rPr>
              <w:t>Factor</w:t>
            </w:r>
          </w:p>
        </w:tc>
        <w:tc>
          <w:tcPr>
            <w:tcW w:w="4509" w:type="dxa"/>
            <w:shd w:val="clear" w:color="auto" w:fill="D0CECE" w:themeFill="background2" w:themeFillShade="E6"/>
          </w:tcPr>
          <w:p w14:paraId="5BDBAB0A" w14:textId="08EA519B" w:rsidR="00B50411" w:rsidRPr="00F03AC5" w:rsidRDefault="000B22C1" w:rsidP="00F03AC5">
            <w:pPr>
              <w:rPr>
                <w:b/>
                <w:bCs/>
              </w:rPr>
            </w:pPr>
            <w:r w:rsidRPr="00F03AC5">
              <w:rPr>
                <w:b/>
                <w:bCs/>
              </w:rPr>
              <w:t>Performance Standard</w:t>
            </w:r>
          </w:p>
        </w:tc>
      </w:tr>
      <w:tr w:rsidR="00B50411" w:rsidRPr="00F03AC5" w14:paraId="7E2481C7" w14:textId="77777777" w:rsidTr="00B50411">
        <w:tc>
          <w:tcPr>
            <w:tcW w:w="4509" w:type="dxa"/>
          </w:tcPr>
          <w:p w14:paraId="735A5F15" w14:textId="392F6E5F" w:rsidR="00B50411" w:rsidRPr="000C5218" w:rsidRDefault="000B22C1" w:rsidP="00F03AC5">
            <w:r w:rsidRPr="000C5218">
              <w:t xml:space="preserve">Economy </w:t>
            </w:r>
          </w:p>
        </w:tc>
        <w:tc>
          <w:tcPr>
            <w:tcW w:w="4509" w:type="dxa"/>
          </w:tcPr>
          <w:p w14:paraId="6CFE9845" w14:textId="527BABC2" w:rsidR="00B50411" w:rsidRPr="000C5218" w:rsidRDefault="00ED1DCE" w:rsidP="000C5218">
            <w:pPr>
              <w:jc w:val="both"/>
            </w:pPr>
            <w:r w:rsidRPr="000C5218">
              <w:t>The service provider shall ensure the provision of the lowest available fares and the most economical direct routes. Fares applicable to high</w:t>
            </w:r>
            <w:r w:rsidRPr="000C5218">
              <w:rPr>
                <w:rFonts w:ascii="Cambria Math" w:hAnsi="Cambria Math" w:cs="Cambria Math"/>
              </w:rPr>
              <w:t>‑</w:t>
            </w:r>
            <w:r w:rsidRPr="000C5218">
              <w:t>cost destinations shall be subject to periodic review and comparative analysis by OCO."</w:t>
            </w:r>
          </w:p>
        </w:tc>
      </w:tr>
      <w:tr w:rsidR="00B50411" w:rsidRPr="00F03AC5" w14:paraId="4B51D536" w14:textId="77777777" w:rsidTr="00B50411">
        <w:tc>
          <w:tcPr>
            <w:tcW w:w="4509" w:type="dxa"/>
          </w:tcPr>
          <w:p w14:paraId="5993B317" w14:textId="2D212FED" w:rsidR="00B50411" w:rsidRPr="00F03AC5" w:rsidRDefault="000B22C1" w:rsidP="00F03AC5">
            <w:r w:rsidRPr="00F03AC5">
              <w:t xml:space="preserve">Responsiveness </w:t>
            </w:r>
          </w:p>
        </w:tc>
        <w:tc>
          <w:tcPr>
            <w:tcW w:w="4509" w:type="dxa"/>
          </w:tcPr>
          <w:p w14:paraId="124A66AE" w14:textId="51547088" w:rsidR="00B50411" w:rsidRPr="00F03AC5" w:rsidRDefault="000B22C1" w:rsidP="00F03AC5">
            <w:r w:rsidRPr="00F03AC5">
              <w:t>Requests for travel services and general travel assistance by the OCO are attended to in a timely and efficient manner.</w:t>
            </w:r>
          </w:p>
        </w:tc>
      </w:tr>
    </w:tbl>
    <w:p w14:paraId="084D496A" w14:textId="77777777" w:rsidR="00CD7D3B" w:rsidRDefault="00CD7D3B"/>
    <w:tbl>
      <w:tblPr>
        <w:tblStyle w:val="TableGrid"/>
        <w:tblW w:w="0" w:type="auto"/>
        <w:tblLook w:val="04A0" w:firstRow="1" w:lastRow="0" w:firstColumn="1" w:lastColumn="0" w:noHBand="0" w:noVBand="1"/>
      </w:tblPr>
      <w:tblGrid>
        <w:gridCol w:w="4509"/>
        <w:gridCol w:w="4509"/>
      </w:tblGrid>
      <w:tr w:rsidR="00CD7D3B" w:rsidRPr="00F03AC5" w14:paraId="112DC7E3" w14:textId="77777777" w:rsidTr="00CD7D3B">
        <w:tc>
          <w:tcPr>
            <w:tcW w:w="4509" w:type="dxa"/>
            <w:shd w:val="clear" w:color="auto" w:fill="D0CECE" w:themeFill="background2" w:themeFillShade="E6"/>
          </w:tcPr>
          <w:p w14:paraId="0D8D7711" w14:textId="601EB986" w:rsidR="00CD7D3B" w:rsidRPr="00F03AC5" w:rsidRDefault="00CD7D3B" w:rsidP="00CD7D3B">
            <w:r w:rsidRPr="00F03AC5">
              <w:rPr>
                <w:b/>
                <w:bCs/>
              </w:rPr>
              <w:t>Factor</w:t>
            </w:r>
          </w:p>
        </w:tc>
        <w:tc>
          <w:tcPr>
            <w:tcW w:w="4509" w:type="dxa"/>
            <w:shd w:val="clear" w:color="auto" w:fill="D0CECE" w:themeFill="background2" w:themeFillShade="E6"/>
          </w:tcPr>
          <w:p w14:paraId="071D7C14" w14:textId="15C02B64" w:rsidR="00CD7D3B" w:rsidRPr="00F03AC5" w:rsidRDefault="00CD7D3B" w:rsidP="00CD7D3B">
            <w:r w:rsidRPr="00F03AC5">
              <w:rPr>
                <w:b/>
                <w:bCs/>
              </w:rPr>
              <w:t>Performance Standard</w:t>
            </w:r>
          </w:p>
        </w:tc>
      </w:tr>
      <w:tr w:rsidR="00B50411" w:rsidRPr="00F03AC5" w14:paraId="61161475" w14:textId="77777777" w:rsidTr="00B50411">
        <w:tc>
          <w:tcPr>
            <w:tcW w:w="4509" w:type="dxa"/>
          </w:tcPr>
          <w:p w14:paraId="1D6D54B5" w14:textId="238CC577" w:rsidR="00B50411" w:rsidRPr="00F03AC5" w:rsidRDefault="000B22C1" w:rsidP="00F03AC5">
            <w:r w:rsidRPr="00F03AC5">
              <w:t xml:space="preserve">Account Management </w:t>
            </w:r>
          </w:p>
        </w:tc>
        <w:tc>
          <w:tcPr>
            <w:tcW w:w="4509" w:type="dxa"/>
          </w:tcPr>
          <w:p w14:paraId="0657604D" w14:textId="61BAAB8F" w:rsidR="00B50411" w:rsidRPr="00F03AC5" w:rsidRDefault="000B22C1" w:rsidP="00F03AC5">
            <w:r w:rsidRPr="00F03AC5">
              <w:t>Billing and payment cycle for the OCO account is managed within a 30-day account timeframe.</w:t>
            </w:r>
          </w:p>
        </w:tc>
      </w:tr>
    </w:tbl>
    <w:p w14:paraId="0256EED7" w14:textId="77777777" w:rsidR="00F03AC5" w:rsidRDefault="00F03AC5" w:rsidP="00F120E6">
      <w:pPr>
        <w:spacing w:before="120" w:after="120" w:line="240" w:lineRule="auto"/>
        <w:rPr>
          <w:sz w:val="24"/>
          <w:szCs w:val="24"/>
        </w:rPr>
      </w:pPr>
    </w:p>
    <w:p w14:paraId="3AF446D0" w14:textId="65C185BB" w:rsidR="00F03AC5" w:rsidRPr="00F03AC5" w:rsidRDefault="00F03AC5" w:rsidP="00F120E6">
      <w:pPr>
        <w:spacing w:before="120" w:after="120" w:line="240" w:lineRule="auto"/>
        <w:rPr>
          <w:b/>
          <w:bCs/>
          <w:color w:val="595959" w:themeColor="text1" w:themeTint="A6"/>
          <w:sz w:val="24"/>
          <w:szCs w:val="24"/>
        </w:rPr>
      </w:pPr>
      <w:r w:rsidRPr="00F03AC5">
        <w:rPr>
          <w:b/>
          <w:bCs/>
          <w:color w:val="595959" w:themeColor="text1" w:themeTint="A6"/>
          <w:sz w:val="24"/>
          <w:szCs w:val="24"/>
        </w:rPr>
        <w:t xml:space="preserve">Service Level Minimum Requirements in order of precedence </w:t>
      </w:r>
    </w:p>
    <w:p w14:paraId="0D3F3F91" w14:textId="69E11334" w:rsidR="00F03AC5" w:rsidRDefault="00751367" w:rsidP="00751367">
      <w:pPr>
        <w:pStyle w:val="ListParagraph"/>
        <w:numPr>
          <w:ilvl w:val="0"/>
          <w:numId w:val="11"/>
        </w:numPr>
        <w:spacing w:before="120" w:after="120" w:line="240" w:lineRule="auto"/>
        <w:rPr>
          <w:sz w:val="24"/>
          <w:szCs w:val="24"/>
        </w:rPr>
      </w:pPr>
      <w:r>
        <w:rPr>
          <w:sz w:val="24"/>
          <w:szCs w:val="24"/>
        </w:rPr>
        <w:t xml:space="preserve">Maintains a good track record in serving international clients such as international organisations, embassies, and multinational corporations. </w:t>
      </w:r>
    </w:p>
    <w:p w14:paraId="005421D8" w14:textId="7C474BC9" w:rsidR="00751367" w:rsidRDefault="00751367" w:rsidP="00751367">
      <w:pPr>
        <w:pStyle w:val="ListParagraph"/>
        <w:numPr>
          <w:ilvl w:val="0"/>
          <w:numId w:val="11"/>
        </w:numPr>
        <w:spacing w:before="120" w:after="120" w:line="240" w:lineRule="auto"/>
        <w:rPr>
          <w:sz w:val="24"/>
          <w:szCs w:val="24"/>
        </w:rPr>
      </w:pPr>
      <w:r>
        <w:rPr>
          <w:sz w:val="24"/>
          <w:szCs w:val="24"/>
        </w:rPr>
        <w:t>Financially stable and viable; minimum 5 years of business.</w:t>
      </w:r>
    </w:p>
    <w:p w14:paraId="08C44449" w14:textId="47BEE231" w:rsidR="00751367" w:rsidRDefault="00751367" w:rsidP="00751367">
      <w:pPr>
        <w:pStyle w:val="ListParagraph"/>
        <w:numPr>
          <w:ilvl w:val="0"/>
          <w:numId w:val="11"/>
        </w:numPr>
        <w:spacing w:before="120" w:after="120" w:line="240" w:lineRule="auto"/>
        <w:rPr>
          <w:sz w:val="24"/>
          <w:szCs w:val="24"/>
        </w:rPr>
      </w:pPr>
      <w:r>
        <w:rPr>
          <w:sz w:val="24"/>
          <w:szCs w:val="24"/>
        </w:rPr>
        <w:t>Willing and able to guarantee the delivery of products and services according to performance standards required by these ToR.</w:t>
      </w:r>
    </w:p>
    <w:p w14:paraId="522F9097" w14:textId="7FF14AFC" w:rsidR="00751367" w:rsidRDefault="00751367" w:rsidP="00751367">
      <w:pPr>
        <w:pStyle w:val="ListParagraph"/>
        <w:numPr>
          <w:ilvl w:val="0"/>
          <w:numId w:val="11"/>
        </w:numPr>
        <w:spacing w:before="120" w:after="120" w:line="240" w:lineRule="auto"/>
        <w:rPr>
          <w:sz w:val="24"/>
          <w:szCs w:val="24"/>
        </w:rPr>
      </w:pPr>
      <w:r>
        <w:rPr>
          <w:sz w:val="24"/>
          <w:szCs w:val="24"/>
        </w:rPr>
        <w:t>A single call availability: counterparts identified and assigned to OCO staff.</w:t>
      </w:r>
    </w:p>
    <w:p w14:paraId="520F1A9A" w14:textId="53A1A87C" w:rsidR="00751367" w:rsidRDefault="00751367" w:rsidP="00751367">
      <w:pPr>
        <w:pStyle w:val="ListParagraph"/>
        <w:numPr>
          <w:ilvl w:val="0"/>
          <w:numId w:val="11"/>
        </w:numPr>
        <w:spacing w:before="120" w:after="120" w:line="240" w:lineRule="auto"/>
        <w:rPr>
          <w:sz w:val="24"/>
          <w:szCs w:val="24"/>
        </w:rPr>
      </w:pPr>
      <w:r>
        <w:rPr>
          <w:sz w:val="24"/>
          <w:szCs w:val="24"/>
        </w:rPr>
        <w:t>Employees are competent and experienced senior travel consultants, especially in ticketing and fare computations (</w:t>
      </w:r>
      <w:r w:rsidR="00AD0F52">
        <w:rPr>
          <w:sz w:val="24"/>
          <w:szCs w:val="24"/>
        </w:rPr>
        <w:t>i.e.</w:t>
      </w:r>
      <w:r>
        <w:rPr>
          <w:sz w:val="24"/>
          <w:szCs w:val="24"/>
        </w:rPr>
        <w:t xml:space="preserve"> knowledge of destinations and visa requirements, airline practices, fare levels and shortest routes and connections), as evidenced by their track record in their Curriculum Vitae.</w:t>
      </w:r>
    </w:p>
    <w:p w14:paraId="05FA9AD4" w14:textId="7FA10123" w:rsidR="00751367" w:rsidRDefault="00751367" w:rsidP="00751367">
      <w:pPr>
        <w:pStyle w:val="ListParagraph"/>
        <w:numPr>
          <w:ilvl w:val="0"/>
          <w:numId w:val="11"/>
        </w:numPr>
        <w:spacing w:before="120" w:after="120" w:line="240" w:lineRule="auto"/>
        <w:rPr>
          <w:sz w:val="24"/>
          <w:szCs w:val="24"/>
        </w:rPr>
      </w:pPr>
      <w:r>
        <w:rPr>
          <w:sz w:val="24"/>
          <w:szCs w:val="24"/>
        </w:rPr>
        <w:t xml:space="preserve">The Travel Agent shall not </w:t>
      </w:r>
      <w:r w:rsidR="00AD0F52">
        <w:rPr>
          <w:sz w:val="24"/>
          <w:szCs w:val="24"/>
        </w:rPr>
        <w:t>favour</w:t>
      </w:r>
      <w:r>
        <w:rPr>
          <w:sz w:val="24"/>
          <w:szCs w:val="24"/>
        </w:rPr>
        <w:t xml:space="preserve"> any </w:t>
      </w:r>
      <w:proofErr w:type="gramStart"/>
      <w:r>
        <w:rPr>
          <w:sz w:val="24"/>
          <w:szCs w:val="24"/>
        </w:rPr>
        <w:t>particular carrier</w:t>
      </w:r>
      <w:proofErr w:type="gramEnd"/>
      <w:r>
        <w:rPr>
          <w:sz w:val="24"/>
          <w:szCs w:val="24"/>
        </w:rPr>
        <w:t xml:space="preserve"> when making reservations.</w:t>
      </w:r>
    </w:p>
    <w:p w14:paraId="4FAD47CD" w14:textId="5EB58B82" w:rsidR="00751367" w:rsidRDefault="00751367" w:rsidP="00751367">
      <w:pPr>
        <w:pStyle w:val="ListParagraph"/>
        <w:numPr>
          <w:ilvl w:val="0"/>
          <w:numId w:val="11"/>
        </w:numPr>
        <w:spacing w:before="120" w:after="120" w:line="240" w:lineRule="auto"/>
        <w:rPr>
          <w:sz w:val="24"/>
          <w:szCs w:val="24"/>
        </w:rPr>
      </w:pPr>
      <w:r>
        <w:rPr>
          <w:sz w:val="24"/>
          <w:szCs w:val="24"/>
        </w:rPr>
        <w:t>The Travel Agent shall service during core working hours on workdays, Monday to Friday</w:t>
      </w:r>
      <w:r w:rsidR="00AD0F52">
        <w:rPr>
          <w:sz w:val="24"/>
          <w:szCs w:val="24"/>
        </w:rPr>
        <w:t>,</w:t>
      </w:r>
      <w:r>
        <w:rPr>
          <w:sz w:val="24"/>
          <w:szCs w:val="24"/>
        </w:rPr>
        <w:t xml:space="preserve"> during office hours.</w:t>
      </w:r>
    </w:p>
    <w:p w14:paraId="42A9E8E4" w14:textId="521156CC" w:rsidR="00751367" w:rsidRDefault="00AD0F52" w:rsidP="00751367">
      <w:pPr>
        <w:pStyle w:val="ListParagraph"/>
        <w:numPr>
          <w:ilvl w:val="0"/>
          <w:numId w:val="11"/>
        </w:numPr>
        <w:spacing w:before="120" w:after="120" w:line="240" w:lineRule="auto"/>
        <w:rPr>
          <w:sz w:val="24"/>
          <w:szCs w:val="24"/>
        </w:rPr>
      </w:pPr>
      <w:r>
        <w:rPr>
          <w:sz w:val="24"/>
          <w:szCs w:val="24"/>
        </w:rPr>
        <w:t>24-hour</w:t>
      </w:r>
      <w:r w:rsidR="00751367">
        <w:rPr>
          <w:sz w:val="24"/>
          <w:szCs w:val="24"/>
        </w:rPr>
        <w:t xml:space="preserve"> emergency phone service available.</w:t>
      </w:r>
    </w:p>
    <w:p w14:paraId="5A3A2099" w14:textId="4ED64695" w:rsidR="00751367" w:rsidRDefault="00AD0F52" w:rsidP="00751367">
      <w:pPr>
        <w:pStyle w:val="ListParagraph"/>
        <w:numPr>
          <w:ilvl w:val="0"/>
          <w:numId w:val="11"/>
        </w:numPr>
        <w:spacing w:before="120" w:after="120" w:line="240" w:lineRule="auto"/>
        <w:rPr>
          <w:sz w:val="24"/>
          <w:szCs w:val="24"/>
        </w:rPr>
      </w:pPr>
      <w:r>
        <w:rPr>
          <w:sz w:val="24"/>
          <w:szCs w:val="24"/>
        </w:rPr>
        <w:t>24-hour</w:t>
      </w:r>
      <w:r w:rsidR="00751367">
        <w:rPr>
          <w:sz w:val="24"/>
          <w:szCs w:val="24"/>
        </w:rPr>
        <w:t xml:space="preserve"> emergency phone service with </w:t>
      </w:r>
      <w:r>
        <w:rPr>
          <w:sz w:val="24"/>
          <w:szCs w:val="24"/>
        </w:rPr>
        <w:t xml:space="preserve">the </w:t>
      </w:r>
      <w:r w:rsidR="00751367">
        <w:rPr>
          <w:sz w:val="24"/>
          <w:szCs w:val="24"/>
        </w:rPr>
        <w:t>ability to reserve and/or issue tickets or change tickets already issued.</w:t>
      </w:r>
    </w:p>
    <w:p w14:paraId="75717154" w14:textId="7BC978D5" w:rsidR="00751367" w:rsidRDefault="00751367" w:rsidP="00751367">
      <w:pPr>
        <w:pStyle w:val="ListParagraph"/>
        <w:numPr>
          <w:ilvl w:val="0"/>
          <w:numId w:val="11"/>
        </w:numPr>
        <w:spacing w:before="120" w:after="120" w:line="240" w:lineRule="auto"/>
        <w:rPr>
          <w:sz w:val="24"/>
          <w:szCs w:val="24"/>
        </w:rPr>
      </w:pPr>
      <w:r>
        <w:rPr>
          <w:sz w:val="24"/>
          <w:szCs w:val="24"/>
        </w:rPr>
        <w:t>Providing replacement personnel in case of absenteeism, vacation, sick days off</w:t>
      </w:r>
      <w:r w:rsidR="00AD0F52">
        <w:rPr>
          <w:sz w:val="24"/>
          <w:szCs w:val="24"/>
        </w:rPr>
        <w:t>,</w:t>
      </w:r>
      <w:r>
        <w:rPr>
          <w:sz w:val="24"/>
          <w:szCs w:val="24"/>
        </w:rPr>
        <w:t xml:space="preserve"> etc.</w:t>
      </w:r>
      <w:r w:rsidR="00AD0F52">
        <w:rPr>
          <w:sz w:val="24"/>
          <w:szCs w:val="24"/>
        </w:rPr>
        <w:t>,</w:t>
      </w:r>
      <w:r>
        <w:rPr>
          <w:sz w:val="24"/>
          <w:szCs w:val="24"/>
        </w:rPr>
        <w:t xml:space="preserve"> of the regular personnel assigned.</w:t>
      </w:r>
    </w:p>
    <w:p w14:paraId="69C23E66" w14:textId="187BD18F" w:rsidR="00751367" w:rsidRPr="00751367" w:rsidRDefault="00751367" w:rsidP="00751367">
      <w:pPr>
        <w:spacing w:before="120" w:after="120" w:line="240" w:lineRule="auto"/>
        <w:ind w:left="360"/>
        <w:rPr>
          <w:b/>
          <w:bCs/>
          <w:color w:val="595959" w:themeColor="text1" w:themeTint="A6"/>
          <w:sz w:val="24"/>
          <w:szCs w:val="24"/>
        </w:rPr>
      </w:pPr>
      <w:r w:rsidRPr="00751367">
        <w:rPr>
          <w:b/>
          <w:bCs/>
          <w:color w:val="595959" w:themeColor="text1" w:themeTint="A6"/>
          <w:sz w:val="24"/>
          <w:szCs w:val="24"/>
        </w:rPr>
        <w:t xml:space="preserve">Specification </w:t>
      </w:r>
    </w:p>
    <w:p w14:paraId="180D075C" w14:textId="6728D159" w:rsidR="00751367" w:rsidRDefault="00751367" w:rsidP="00751367">
      <w:pPr>
        <w:spacing w:before="120" w:after="120" w:line="240" w:lineRule="auto"/>
        <w:ind w:left="360"/>
        <w:rPr>
          <w:sz w:val="24"/>
          <w:szCs w:val="24"/>
        </w:rPr>
      </w:pPr>
      <w:r>
        <w:rPr>
          <w:sz w:val="24"/>
          <w:szCs w:val="24"/>
        </w:rPr>
        <w:t xml:space="preserve">The contracted Travel Agent </w:t>
      </w:r>
      <w:r w:rsidR="00AD0F52">
        <w:rPr>
          <w:sz w:val="24"/>
          <w:szCs w:val="24"/>
        </w:rPr>
        <w:t>shall provide full, prompt, accurate and expert international travel products and services to the staff of the OCO.</w:t>
      </w:r>
    </w:p>
    <w:p w14:paraId="3EF4F4AE" w14:textId="7B2D70C5" w:rsidR="00AD0F52" w:rsidRDefault="00AD0F52" w:rsidP="00751367">
      <w:pPr>
        <w:spacing w:before="120" w:after="120" w:line="240" w:lineRule="auto"/>
        <w:ind w:left="360"/>
        <w:rPr>
          <w:sz w:val="24"/>
          <w:szCs w:val="24"/>
        </w:rPr>
      </w:pPr>
      <w:r>
        <w:rPr>
          <w:sz w:val="24"/>
          <w:szCs w:val="24"/>
        </w:rPr>
        <w:t>The products and services include, but are not limited to, the following:</w:t>
      </w:r>
    </w:p>
    <w:p w14:paraId="1CD70B62" w14:textId="0110F25F" w:rsidR="00AD0F52" w:rsidRDefault="00AD0F52" w:rsidP="00AD0F52">
      <w:pPr>
        <w:pStyle w:val="ListParagraph"/>
        <w:numPr>
          <w:ilvl w:val="0"/>
          <w:numId w:val="12"/>
        </w:numPr>
        <w:spacing w:before="120" w:after="120" w:line="240" w:lineRule="auto"/>
        <w:rPr>
          <w:sz w:val="24"/>
          <w:szCs w:val="24"/>
        </w:rPr>
      </w:pPr>
      <w:r>
        <w:rPr>
          <w:sz w:val="24"/>
          <w:szCs w:val="24"/>
        </w:rPr>
        <w:t xml:space="preserve">Reservation and ticketing </w:t>
      </w:r>
    </w:p>
    <w:p w14:paraId="1F08E9B6" w14:textId="2654DDEB" w:rsidR="00AD0F52" w:rsidRDefault="00AD0F52" w:rsidP="00082039">
      <w:pPr>
        <w:pStyle w:val="ListParagraph"/>
        <w:numPr>
          <w:ilvl w:val="0"/>
          <w:numId w:val="13"/>
        </w:numPr>
        <w:spacing w:before="120" w:after="120" w:line="240" w:lineRule="auto"/>
        <w:ind w:left="1134" w:hanging="425"/>
        <w:rPr>
          <w:sz w:val="24"/>
          <w:szCs w:val="24"/>
        </w:rPr>
      </w:pPr>
      <w:r>
        <w:rPr>
          <w:sz w:val="24"/>
          <w:szCs w:val="24"/>
        </w:rPr>
        <w:t xml:space="preserve">Within 2 hours of receiving a request by email, the Travel Agent shall prepare </w:t>
      </w:r>
      <w:r w:rsidR="008213FF">
        <w:rPr>
          <w:sz w:val="24"/>
          <w:szCs w:val="24"/>
        </w:rPr>
        <w:t xml:space="preserve">a </w:t>
      </w:r>
      <w:r>
        <w:rPr>
          <w:sz w:val="24"/>
          <w:szCs w:val="24"/>
        </w:rPr>
        <w:t xml:space="preserve">quotation based on the lowest fare and the most direct and convenient routing. Where more than one carrier services a route or destinations, the quote should also include route/carrier options to the requested destination. </w:t>
      </w:r>
    </w:p>
    <w:p w14:paraId="558BB6F2" w14:textId="46E043A3" w:rsidR="00AD0F52" w:rsidRDefault="00AD0F52" w:rsidP="00082039">
      <w:pPr>
        <w:pStyle w:val="ListParagraph"/>
        <w:numPr>
          <w:ilvl w:val="0"/>
          <w:numId w:val="13"/>
        </w:numPr>
        <w:spacing w:before="120" w:after="120" w:line="240" w:lineRule="auto"/>
        <w:ind w:left="1134" w:hanging="425"/>
        <w:rPr>
          <w:sz w:val="24"/>
          <w:szCs w:val="24"/>
        </w:rPr>
      </w:pPr>
      <w:r>
        <w:rPr>
          <w:sz w:val="24"/>
          <w:szCs w:val="24"/>
        </w:rPr>
        <w:t xml:space="preserve">The Travel Agent shall only act on travel </w:t>
      </w:r>
      <w:r w:rsidR="008213FF">
        <w:rPr>
          <w:sz w:val="24"/>
          <w:szCs w:val="24"/>
        </w:rPr>
        <w:t>requests for official travel submitted by the responsible staff of OCO.</w:t>
      </w:r>
    </w:p>
    <w:p w14:paraId="33AF7C45" w14:textId="32E2E628" w:rsidR="008213FF" w:rsidRDefault="008213FF" w:rsidP="00082039">
      <w:pPr>
        <w:pStyle w:val="ListParagraph"/>
        <w:numPr>
          <w:ilvl w:val="0"/>
          <w:numId w:val="13"/>
        </w:numPr>
        <w:spacing w:before="120" w:after="120" w:line="240" w:lineRule="auto"/>
        <w:ind w:left="1134" w:hanging="425"/>
        <w:rPr>
          <w:sz w:val="24"/>
          <w:szCs w:val="24"/>
        </w:rPr>
      </w:pPr>
      <w:r>
        <w:rPr>
          <w:sz w:val="24"/>
          <w:szCs w:val="24"/>
        </w:rPr>
        <w:t xml:space="preserve">While providing the quotations, the OCO should be notified in writing of </w:t>
      </w:r>
      <w:r w:rsidR="00CD7D3B">
        <w:rPr>
          <w:sz w:val="24"/>
          <w:szCs w:val="24"/>
        </w:rPr>
        <w:t xml:space="preserve">the </w:t>
      </w:r>
      <w:r>
        <w:rPr>
          <w:sz w:val="24"/>
          <w:szCs w:val="24"/>
        </w:rPr>
        <w:t>full terms and conditions related to the ticket. This includes</w:t>
      </w:r>
      <w:r w:rsidR="00CD7D3B">
        <w:rPr>
          <w:sz w:val="24"/>
          <w:szCs w:val="24"/>
        </w:rPr>
        <w:t>,</w:t>
      </w:r>
      <w:r>
        <w:rPr>
          <w:sz w:val="24"/>
          <w:szCs w:val="24"/>
        </w:rPr>
        <w:t xml:space="preserve"> </w:t>
      </w:r>
      <w:r w:rsidR="00CD7D3B">
        <w:rPr>
          <w:sz w:val="24"/>
          <w:szCs w:val="24"/>
        </w:rPr>
        <w:t>e.g.</w:t>
      </w:r>
      <w:r>
        <w:rPr>
          <w:sz w:val="24"/>
          <w:szCs w:val="24"/>
        </w:rPr>
        <w:t xml:space="preserve"> the validity of the quotations, the restrictions of the tickets, etc. Price should be broken down into price and </w:t>
      </w:r>
      <w:r w:rsidR="00CD7D3B">
        <w:rPr>
          <w:sz w:val="24"/>
          <w:szCs w:val="24"/>
        </w:rPr>
        <w:t>all-inclusive</w:t>
      </w:r>
      <w:r>
        <w:rPr>
          <w:sz w:val="24"/>
          <w:szCs w:val="24"/>
        </w:rPr>
        <w:t xml:space="preserve"> fee per ticket.</w:t>
      </w:r>
    </w:p>
    <w:p w14:paraId="21F725D9" w14:textId="68AD90AA" w:rsidR="008213FF" w:rsidRDefault="008213FF" w:rsidP="00082039">
      <w:pPr>
        <w:pStyle w:val="ListParagraph"/>
        <w:numPr>
          <w:ilvl w:val="0"/>
          <w:numId w:val="13"/>
        </w:numPr>
        <w:spacing w:before="120" w:after="120" w:line="240" w:lineRule="auto"/>
        <w:ind w:left="1134" w:hanging="425"/>
        <w:rPr>
          <w:sz w:val="24"/>
          <w:szCs w:val="24"/>
        </w:rPr>
      </w:pPr>
      <w:r>
        <w:rPr>
          <w:sz w:val="24"/>
          <w:szCs w:val="24"/>
        </w:rPr>
        <w:lastRenderedPageBreak/>
        <w:t xml:space="preserve">Should the OCO advise the Travel Agent of an alternative route that is either preferable or less costly than quotations provided by the Travel Agent, the Travel Agent shall ticket the alternate route for the OCO. </w:t>
      </w:r>
    </w:p>
    <w:p w14:paraId="6D95E3A1" w14:textId="27F60CF0" w:rsidR="008213FF" w:rsidRDefault="002C6267" w:rsidP="00082039">
      <w:pPr>
        <w:pStyle w:val="ListParagraph"/>
        <w:numPr>
          <w:ilvl w:val="0"/>
          <w:numId w:val="13"/>
        </w:numPr>
        <w:spacing w:before="120" w:after="120" w:line="240" w:lineRule="auto"/>
        <w:ind w:left="1134" w:hanging="425"/>
        <w:rPr>
          <w:sz w:val="24"/>
          <w:szCs w:val="24"/>
        </w:rPr>
      </w:pPr>
      <w:r>
        <w:rPr>
          <w:sz w:val="24"/>
          <w:szCs w:val="24"/>
        </w:rPr>
        <w:t>If</w:t>
      </w:r>
      <w:r w:rsidR="008213FF">
        <w:rPr>
          <w:sz w:val="24"/>
          <w:szCs w:val="24"/>
        </w:rPr>
        <w:t xml:space="preserve"> required travel arrangements cannot be confirmed, notify the requesting party of the problem and present alternate routings/quotations for consideration. For wait-listed bookings, provide regular feedback on the status of each flight every two days.</w:t>
      </w:r>
    </w:p>
    <w:p w14:paraId="0B67028D" w14:textId="194071CE" w:rsidR="008213FF" w:rsidRDefault="008213FF" w:rsidP="00082039">
      <w:pPr>
        <w:pStyle w:val="ListParagraph"/>
        <w:numPr>
          <w:ilvl w:val="0"/>
          <w:numId w:val="13"/>
        </w:numPr>
        <w:spacing w:before="120" w:after="120" w:line="240" w:lineRule="auto"/>
        <w:ind w:left="1134" w:hanging="425"/>
        <w:rPr>
          <w:sz w:val="24"/>
          <w:szCs w:val="24"/>
        </w:rPr>
      </w:pPr>
      <w:r>
        <w:rPr>
          <w:sz w:val="24"/>
          <w:szCs w:val="24"/>
        </w:rPr>
        <w:t xml:space="preserve">Provide computer-printed itineraries to the OCO’s travellers, in English with complete information on </w:t>
      </w:r>
      <w:r w:rsidR="00082039">
        <w:rPr>
          <w:sz w:val="24"/>
          <w:szCs w:val="24"/>
        </w:rPr>
        <w:t xml:space="preserve">the </w:t>
      </w:r>
      <w:r>
        <w:rPr>
          <w:sz w:val="24"/>
          <w:szCs w:val="24"/>
        </w:rPr>
        <w:t>status of reservation on all carriers for each trip</w:t>
      </w:r>
      <w:r w:rsidR="00082039">
        <w:rPr>
          <w:sz w:val="24"/>
          <w:szCs w:val="24"/>
        </w:rPr>
        <w:t>,</w:t>
      </w:r>
      <w:r>
        <w:rPr>
          <w:sz w:val="24"/>
          <w:szCs w:val="24"/>
        </w:rPr>
        <w:t xml:space="preserve"> as well as contact addresses/</w:t>
      </w:r>
      <w:r w:rsidR="00082039">
        <w:rPr>
          <w:sz w:val="24"/>
          <w:szCs w:val="24"/>
        </w:rPr>
        <w:t>telephone/</w:t>
      </w:r>
      <w:r>
        <w:rPr>
          <w:sz w:val="24"/>
          <w:szCs w:val="24"/>
        </w:rPr>
        <w:t xml:space="preserve"> department</w:t>
      </w:r>
      <w:r w:rsidR="00082039">
        <w:rPr>
          <w:sz w:val="24"/>
          <w:szCs w:val="24"/>
        </w:rPr>
        <w:t xml:space="preserve"> and arrival times/transfer/seat assignment/telephone emergency number.</w:t>
      </w:r>
    </w:p>
    <w:p w14:paraId="292B3FE4" w14:textId="5A464A1D" w:rsidR="00082039" w:rsidRDefault="00082039" w:rsidP="00082039">
      <w:pPr>
        <w:pStyle w:val="ListParagraph"/>
        <w:numPr>
          <w:ilvl w:val="0"/>
          <w:numId w:val="13"/>
        </w:numPr>
        <w:spacing w:before="120" w:after="120" w:line="240" w:lineRule="auto"/>
        <w:ind w:left="1134" w:hanging="425"/>
        <w:rPr>
          <w:sz w:val="24"/>
          <w:szCs w:val="24"/>
        </w:rPr>
      </w:pPr>
      <w:r>
        <w:rPr>
          <w:sz w:val="24"/>
          <w:szCs w:val="24"/>
        </w:rPr>
        <w:t>Deliver/mail tickets/ travel documents directly to the OCO or, in emergencies, at the airport.</w:t>
      </w:r>
    </w:p>
    <w:p w14:paraId="79634AF9" w14:textId="10838237" w:rsidR="00082039" w:rsidRDefault="00082039" w:rsidP="00082039">
      <w:pPr>
        <w:pStyle w:val="ListParagraph"/>
        <w:numPr>
          <w:ilvl w:val="0"/>
          <w:numId w:val="13"/>
        </w:numPr>
        <w:spacing w:before="120" w:after="120" w:line="240" w:lineRule="auto"/>
        <w:ind w:left="1134" w:hanging="425"/>
        <w:rPr>
          <w:sz w:val="24"/>
          <w:szCs w:val="24"/>
        </w:rPr>
      </w:pPr>
      <w:r>
        <w:rPr>
          <w:sz w:val="24"/>
          <w:szCs w:val="24"/>
        </w:rPr>
        <w:t xml:space="preserve">Render assistance as may be required to the OCO’s travellers in case of accident, sickness, injury or death, or loss or damage to baggage while on official travel status. Follow up with the travellers on flight and baggage insurance coverage; follow up on lost luggage. </w:t>
      </w:r>
    </w:p>
    <w:p w14:paraId="1D782E1D" w14:textId="77777777" w:rsidR="00082039" w:rsidRDefault="00082039" w:rsidP="00082039">
      <w:pPr>
        <w:pStyle w:val="ListParagraph"/>
        <w:spacing w:before="120" w:after="120" w:line="240" w:lineRule="auto"/>
        <w:ind w:left="851"/>
        <w:rPr>
          <w:sz w:val="24"/>
          <w:szCs w:val="24"/>
        </w:rPr>
      </w:pPr>
    </w:p>
    <w:p w14:paraId="58E3C24D" w14:textId="39D051CC" w:rsidR="00AD0F52" w:rsidRDefault="00AD0F52" w:rsidP="00AD0F52">
      <w:pPr>
        <w:pStyle w:val="ListParagraph"/>
        <w:numPr>
          <w:ilvl w:val="0"/>
          <w:numId w:val="12"/>
        </w:numPr>
        <w:spacing w:before="120" w:after="120" w:line="240" w:lineRule="auto"/>
        <w:rPr>
          <w:sz w:val="24"/>
          <w:szCs w:val="24"/>
        </w:rPr>
      </w:pPr>
      <w:r>
        <w:rPr>
          <w:sz w:val="24"/>
          <w:szCs w:val="24"/>
        </w:rPr>
        <w:t xml:space="preserve">Travel Information/Advisories </w:t>
      </w:r>
    </w:p>
    <w:p w14:paraId="0D3439FD" w14:textId="3B199630" w:rsidR="00082039" w:rsidRDefault="00082039" w:rsidP="00082039">
      <w:pPr>
        <w:pStyle w:val="ListParagraph"/>
        <w:numPr>
          <w:ilvl w:val="0"/>
          <w:numId w:val="14"/>
        </w:numPr>
        <w:spacing w:before="120" w:after="120" w:line="240" w:lineRule="auto"/>
        <w:ind w:left="1134" w:hanging="425"/>
        <w:rPr>
          <w:sz w:val="24"/>
          <w:szCs w:val="24"/>
        </w:rPr>
      </w:pPr>
      <w:r>
        <w:rPr>
          <w:sz w:val="24"/>
          <w:szCs w:val="24"/>
        </w:rPr>
        <w:t>The Travel Agent shall provide quick reference and route/carrier options for requested destinations.</w:t>
      </w:r>
    </w:p>
    <w:p w14:paraId="1DD6917D" w14:textId="7F0CA630" w:rsidR="00082039" w:rsidRDefault="00082039" w:rsidP="00082039">
      <w:pPr>
        <w:pStyle w:val="ListParagraph"/>
        <w:numPr>
          <w:ilvl w:val="0"/>
          <w:numId w:val="14"/>
        </w:numPr>
        <w:spacing w:before="120" w:after="120" w:line="240" w:lineRule="auto"/>
        <w:ind w:left="1134" w:hanging="425"/>
        <w:rPr>
          <w:sz w:val="24"/>
          <w:szCs w:val="24"/>
        </w:rPr>
      </w:pPr>
      <w:r>
        <w:rPr>
          <w:sz w:val="24"/>
          <w:szCs w:val="24"/>
        </w:rPr>
        <w:t xml:space="preserve">The Travel Agent shall provide travellers with online relevant information on official destinations, </w:t>
      </w:r>
      <w:r w:rsidR="002C6267">
        <w:rPr>
          <w:sz w:val="24"/>
          <w:szCs w:val="24"/>
        </w:rPr>
        <w:t>i.e.</w:t>
      </w:r>
      <w:r>
        <w:rPr>
          <w:sz w:val="24"/>
          <w:szCs w:val="24"/>
        </w:rPr>
        <w:t xml:space="preserve"> visa requirements, security procedures, airport transfers/land transportation facilities, local points of </w:t>
      </w:r>
      <w:r w:rsidR="00FA18BA">
        <w:rPr>
          <w:sz w:val="24"/>
          <w:szCs w:val="24"/>
        </w:rPr>
        <w:t>interest</w:t>
      </w:r>
      <w:r>
        <w:rPr>
          <w:sz w:val="24"/>
          <w:szCs w:val="24"/>
        </w:rPr>
        <w:t>, currency restrictions/regulations, health precautions, weather conditions</w:t>
      </w:r>
      <w:r w:rsidR="00FA18BA">
        <w:rPr>
          <w:sz w:val="24"/>
          <w:szCs w:val="24"/>
        </w:rPr>
        <w:t>,</w:t>
      </w:r>
      <w:r>
        <w:rPr>
          <w:sz w:val="24"/>
          <w:szCs w:val="24"/>
        </w:rPr>
        <w:t xml:space="preserve"> etc. </w:t>
      </w:r>
    </w:p>
    <w:p w14:paraId="5198A6C1" w14:textId="33D31F6A" w:rsidR="00FA18BA" w:rsidRDefault="00FA18BA" w:rsidP="00082039">
      <w:pPr>
        <w:pStyle w:val="ListParagraph"/>
        <w:numPr>
          <w:ilvl w:val="0"/>
          <w:numId w:val="14"/>
        </w:numPr>
        <w:spacing w:before="120" w:after="120" w:line="240" w:lineRule="auto"/>
        <w:ind w:left="1134" w:hanging="425"/>
        <w:rPr>
          <w:sz w:val="24"/>
          <w:szCs w:val="24"/>
        </w:rPr>
      </w:pPr>
      <w:r>
        <w:rPr>
          <w:sz w:val="24"/>
          <w:szCs w:val="24"/>
        </w:rPr>
        <w:t>The Travel Agent shall be willing to provide quotes/estimates for travel costs to be used for budgets or proposals.</w:t>
      </w:r>
    </w:p>
    <w:p w14:paraId="5E6D9336" w14:textId="77777777" w:rsidR="00FA18BA" w:rsidRDefault="00FA18BA" w:rsidP="00FA18BA">
      <w:pPr>
        <w:pStyle w:val="ListParagraph"/>
        <w:spacing w:before="120" w:after="120" w:line="240" w:lineRule="auto"/>
        <w:ind w:left="1134"/>
        <w:rPr>
          <w:sz w:val="24"/>
          <w:szCs w:val="24"/>
        </w:rPr>
      </w:pPr>
    </w:p>
    <w:p w14:paraId="0761800E" w14:textId="053CA554" w:rsidR="00AD0F52" w:rsidRDefault="00AD0F52" w:rsidP="00AD0F52">
      <w:pPr>
        <w:pStyle w:val="ListParagraph"/>
        <w:numPr>
          <w:ilvl w:val="0"/>
          <w:numId w:val="12"/>
        </w:numPr>
        <w:spacing w:before="120" w:after="120" w:line="240" w:lineRule="auto"/>
        <w:rPr>
          <w:sz w:val="24"/>
          <w:szCs w:val="24"/>
        </w:rPr>
      </w:pPr>
      <w:r>
        <w:rPr>
          <w:sz w:val="24"/>
          <w:szCs w:val="24"/>
        </w:rPr>
        <w:t xml:space="preserve">Billing and Invoice </w:t>
      </w:r>
    </w:p>
    <w:p w14:paraId="450C46CC" w14:textId="29A9F2A9" w:rsidR="00FA18BA" w:rsidRDefault="00FA18BA" w:rsidP="00FA18BA">
      <w:pPr>
        <w:pStyle w:val="ListParagraph"/>
        <w:numPr>
          <w:ilvl w:val="0"/>
          <w:numId w:val="15"/>
        </w:numPr>
        <w:spacing w:before="120" w:after="120" w:line="240" w:lineRule="auto"/>
        <w:ind w:left="1134" w:hanging="425"/>
        <w:rPr>
          <w:sz w:val="24"/>
          <w:szCs w:val="24"/>
        </w:rPr>
      </w:pPr>
      <w:r>
        <w:rPr>
          <w:sz w:val="24"/>
          <w:szCs w:val="24"/>
        </w:rPr>
        <w:t>The Travel Agent shall send an itemised official invoice promptly to the OCO after the end of each transaction, and a monthly statement summarising all invoices issued during the month within 7 days of the month's end.</w:t>
      </w:r>
    </w:p>
    <w:p w14:paraId="0362CB59" w14:textId="72930539" w:rsidR="00FA18BA" w:rsidRDefault="00FA18BA" w:rsidP="00FA18BA">
      <w:pPr>
        <w:pStyle w:val="ListParagraph"/>
        <w:numPr>
          <w:ilvl w:val="0"/>
          <w:numId w:val="15"/>
        </w:numPr>
        <w:spacing w:before="120" w:after="120" w:line="240" w:lineRule="auto"/>
        <w:ind w:left="1134" w:hanging="425"/>
        <w:rPr>
          <w:sz w:val="24"/>
          <w:szCs w:val="24"/>
        </w:rPr>
      </w:pPr>
      <w:r>
        <w:rPr>
          <w:sz w:val="24"/>
          <w:szCs w:val="24"/>
        </w:rPr>
        <w:t>OCO shall provide payment to the Travel Agent for all the approved and duly verified transactions within 14 days of receipt of the monthly statement.</w:t>
      </w:r>
    </w:p>
    <w:p w14:paraId="604583E4" w14:textId="77777777" w:rsidR="00FA18BA" w:rsidRDefault="00FA18BA" w:rsidP="00FA18BA">
      <w:pPr>
        <w:pStyle w:val="ListParagraph"/>
        <w:spacing w:before="120" w:after="120" w:line="240" w:lineRule="auto"/>
        <w:ind w:left="1134"/>
        <w:rPr>
          <w:sz w:val="24"/>
          <w:szCs w:val="24"/>
        </w:rPr>
      </w:pPr>
    </w:p>
    <w:p w14:paraId="344795AF" w14:textId="5E8E2C9A" w:rsidR="00AD0F52" w:rsidRDefault="00AD0F52" w:rsidP="00AD0F52">
      <w:pPr>
        <w:pStyle w:val="ListParagraph"/>
        <w:numPr>
          <w:ilvl w:val="0"/>
          <w:numId w:val="12"/>
        </w:numPr>
        <w:spacing w:before="120" w:after="120" w:line="240" w:lineRule="auto"/>
        <w:rPr>
          <w:sz w:val="24"/>
          <w:szCs w:val="24"/>
        </w:rPr>
      </w:pPr>
      <w:r>
        <w:rPr>
          <w:sz w:val="24"/>
          <w:szCs w:val="24"/>
        </w:rPr>
        <w:t>Flight Cancellation/ Rebooking and Refunds</w:t>
      </w:r>
    </w:p>
    <w:p w14:paraId="5BB02D84" w14:textId="592738A6" w:rsidR="00FA18BA" w:rsidRDefault="00FA18BA" w:rsidP="00FA18BA">
      <w:pPr>
        <w:pStyle w:val="ListParagraph"/>
        <w:numPr>
          <w:ilvl w:val="0"/>
          <w:numId w:val="16"/>
        </w:numPr>
        <w:spacing w:before="120" w:after="120" w:line="240" w:lineRule="auto"/>
        <w:ind w:left="1134" w:hanging="425"/>
        <w:rPr>
          <w:sz w:val="24"/>
          <w:szCs w:val="24"/>
        </w:rPr>
      </w:pPr>
      <w:r>
        <w:rPr>
          <w:sz w:val="24"/>
          <w:szCs w:val="24"/>
        </w:rPr>
        <w:t>The Travel Agent shall process duly authorised flight changes/cancellations when and as required.</w:t>
      </w:r>
    </w:p>
    <w:p w14:paraId="4D12EC49" w14:textId="7ADE6F71" w:rsidR="00FA18BA" w:rsidRDefault="00FA18BA" w:rsidP="00FA18BA">
      <w:pPr>
        <w:pStyle w:val="ListParagraph"/>
        <w:numPr>
          <w:ilvl w:val="0"/>
          <w:numId w:val="16"/>
        </w:numPr>
        <w:spacing w:before="120" w:after="120" w:line="240" w:lineRule="auto"/>
        <w:ind w:left="1134" w:hanging="425"/>
        <w:rPr>
          <w:sz w:val="24"/>
          <w:szCs w:val="24"/>
        </w:rPr>
      </w:pPr>
      <w:r>
        <w:rPr>
          <w:sz w:val="24"/>
          <w:szCs w:val="24"/>
        </w:rPr>
        <w:t xml:space="preserve">The Travel Agent shall immediately process airline refunds for cancelled travel requirements/unused prepaid tickets and credit these to OCO’s account as expeditiously as possible. </w:t>
      </w:r>
    </w:p>
    <w:p w14:paraId="661A1F9A" w14:textId="77777777" w:rsidR="00FA18BA" w:rsidRDefault="00FA18BA" w:rsidP="00FA18BA">
      <w:pPr>
        <w:pStyle w:val="ListParagraph"/>
        <w:spacing w:before="120" w:after="120" w:line="240" w:lineRule="auto"/>
        <w:ind w:left="1134"/>
        <w:rPr>
          <w:sz w:val="24"/>
          <w:szCs w:val="24"/>
        </w:rPr>
      </w:pPr>
    </w:p>
    <w:p w14:paraId="5922E068" w14:textId="5E111B76" w:rsidR="00AD0F52" w:rsidRPr="00AD0F52" w:rsidRDefault="00AD0F52" w:rsidP="00AD0F52">
      <w:pPr>
        <w:pStyle w:val="ListParagraph"/>
        <w:numPr>
          <w:ilvl w:val="0"/>
          <w:numId w:val="12"/>
        </w:numPr>
        <w:spacing w:before="120" w:after="120" w:line="240" w:lineRule="auto"/>
        <w:rPr>
          <w:sz w:val="24"/>
          <w:szCs w:val="24"/>
        </w:rPr>
      </w:pPr>
      <w:r>
        <w:rPr>
          <w:sz w:val="24"/>
          <w:szCs w:val="24"/>
        </w:rPr>
        <w:t>Other Products and Services if Requested</w:t>
      </w:r>
    </w:p>
    <w:p w14:paraId="67180B2E" w14:textId="5A6A6670" w:rsidR="00FA18BA" w:rsidRDefault="00FA18BA" w:rsidP="00FA18BA">
      <w:pPr>
        <w:pStyle w:val="ListParagraph"/>
        <w:numPr>
          <w:ilvl w:val="0"/>
          <w:numId w:val="17"/>
        </w:numPr>
        <w:spacing w:before="120" w:after="120" w:line="240" w:lineRule="auto"/>
        <w:rPr>
          <w:sz w:val="24"/>
          <w:szCs w:val="24"/>
        </w:rPr>
      </w:pPr>
      <w:r>
        <w:rPr>
          <w:sz w:val="24"/>
          <w:szCs w:val="24"/>
        </w:rPr>
        <w:t>Insurance cover for travellers</w:t>
      </w:r>
    </w:p>
    <w:sectPr w:rsidR="00FA18BA" w:rsidSect="00756266">
      <w:headerReference w:type="even" r:id="rId8"/>
      <w:headerReference w:type="default" r:id="rId9"/>
      <w:footerReference w:type="even" r:id="rId10"/>
      <w:footerReference w:type="default" r:id="rId11"/>
      <w:headerReference w:type="first" r:id="rId12"/>
      <w:footerReference w:type="first" r:id="rId13"/>
      <w:pgSz w:w="11908" w:h="16833" w:code="9"/>
      <w:pgMar w:top="862" w:right="1440" w:bottom="851" w:left="1440" w:header="283"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21DD" w14:textId="77777777" w:rsidR="006659C5" w:rsidRDefault="006659C5">
      <w:pPr>
        <w:spacing w:after="0" w:line="240" w:lineRule="auto"/>
      </w:pPr>
      <w:r>
        <w:separator/>
      </w:r>
    </w:p>
  </w:endnote>
  <w:endnote w:type="continuationSeparator" w:id="0">
    <w:p w14:paraId="1EB3ADE0" w14:textId="77777777" w:rsidR="006659C5" w:rsidRDefault="0066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B1A1" w14:textId="0A912A7F" w:rsidR="004747DA" w:rsidRDefault="004747DA">
    <w:pPr>
      <w:pStyle w:val="Footer"/>
    </w:pPr>
    <w:r>
      <w:rPr>
        <w:noProof/>
      </w:rPr>
      <mc:AlternateContent>
        <mc:Choice Requires="wps">
          <w:drawing>
            <wp:anchor distT="0" distB="0" distL="0" distR="0" simplePos="0" relativeHeight="251662336" behindDoc="0" locked="0" layoutInCell="1" allowOverlap="1" wp14:anchorId="7E17F25F" wp14:editId="387F287A">
              <wp:simplePos x="635" y="635"/>
              <wp:positionH relativeFrom="page">
                <wp:align>center</wp:align>
              </wp:positionH>
              <wp:positionV relativeFrom="page">
                <wp:align>bottom</wp:align>
              </wp:positionV>
              <wp:extent cx="726440" cy="424815"/>
              <wp:effectExtent l="0" t="0" r="16510" b="0"/>
              <wp:wrapNone/>
              <wp:docPr id="12912026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077D955" w14:textId="10D93566"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7F25F" id="_x0000_t202" coordsize="21600,21600" o:spt="202" path="m,l,21600r21600,l21600,xe">
              <v:stroke joinstyle="miter"/>
              <v:path gradientshapeok="t" o:connecttype="rect"/>
            </v:shapetype>
            <v:shape id="Text Box 5" o:spid="_x0000_s1028"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trDgIAABwEAAAOAAAAZHJzL2Uyb0RvYy54bWysU8Fu2zAMvQ/YPwi6L3aCt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Heam2sOAgAA&#10;HAQAAA4AAAAAAAAAAAAAAAAALgIAAGRycy9lMm9Eb2MueG1sUEsBAi0AFAAGAAgAAAAhADRjSrvc&#10;AAAABAEAAA8AAAAAAAAAAAAAAAAAaAQAAGRycy9kb3ducmV2LnhtbFBLBQYAAAAABAAEAPMAAABx&#10;BQAAAAA=&#10;" filled="f" stroked="f">
              <v:textbox style="mso-fit-shape-to-text:t" inset="0,0,0,15pt">
                <w:txbxContent>
                  <w:p w14:paraId="0077D955" w14:textId="10D93566"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CFC4" w14:textId="26B050E2" w:rsidR="0096693F" w:rsidRDefault="004747DA">
    <w:pPr>
      <w:pStyle w:val="Footer"/>
      <w:rPr>
        <w:i/>
        <w:sz w:val="20"/>
        <w:szCs w:val="20"/>
      </w:rPr>
    </w:pPr>
    <w:r>
      <w:rPr>
        <w:b/>
        <w:noProof/>
        <w:color w:val="FF0000"/>
      </w:rPr>
      <mc:AlternateContent>
        <mc:Choice Requires="wps">
          <w:drawing>
            <wp:anchor distT="0" distB="0" distL="0" distR="0" simplePos="0" relativeHeight="251663360" behindDoc="0" locked="0" layoutInCell="1" allowOverlap="1" wp14:anchorId="551BA89F" wp14:editId="4F442359">
              <wp:simplePos x="914400" y="9601200"/>
              <wp:positionH relativeFrom="page">
                <wp:align>center</wp:align>
              </wp:positionH>
              <wp:positionV relativeFrom="page">
                <wp:align>bottom</wp:align>
              </wp:positionV>
              <wp:extent cx="726440" cy="424815"/>
              <wp:effectExtent l="0" t="0" r="16510" b="0"/>
              <wp:wrapNone/>
              <wp:docPr id="2551590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82B84D6" w14:textId="0893BB78"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BA89F" id="_x0000_t202" coordsize="21600,21600" o:spt="202" path="m,l,21600r21600,l21600,xe">
              <v:stroke joinstyle="miter"/>
              <v:path gradientshapeok="t" o:connecttype="rect"/>
            </v:shapetype>
            <v:shape id="Text Box 6" o:spid="_x0000_s1029" type="#_x0000_t202" alt="OFFICIAL" style="position:absolute;margin-left:0;margin-top:0;width:57.2pt;height:3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lWDgIAABwEAAAOAAAAZHJzL2Uyb0RvYy54bWysU8Fu2zAMvQ/YPwi6L3aytO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BolKVYOAgAA&#10;HAQAAA4AAAAAAAAAAAAAAAAALgIAAGRycy9lMm9Eb2MueG1sUEsBAi0AFAAGAAgAAAAhADRjSrvc&#10;AAAABAEAAA8AAAAAAAAAAAAAAAAAaAQAAGRycy9kb3ducmV2LnhtbFBLBQYAAAAABAAEAPMAAABx&#10;BQAAAAA=&#10;" filled="f" stroked="f">
              <v:textbox style="mso-fit-shape-to-text:t" inset="0,0,0,15pt">
                <w:txbxContent>
                  <w:p w14:paraId="082B84D6" w14:textId="0893BB78"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v:textbox>
              <w10:wrap anchorx="page" anchory="page"/>
            </v:shape>
          </w:pict>
        </mc:Fallback>
      </mc:AlternateContent>
    </w:r>
    <w:r w:rsidR="00630B34" w:rsidRPr="00455027">
      <w:rPr>
        <w:b/>
        <w:color w:val="FF0000"/>
      </w:rPr>
      <w:t>FOR OFFICIAL USE ONLY</w:t>
    </w:r>
    <w:r w:rsidR="00E97A13">
      <w:rPr>
        <w:i/>
        <w:sz w:val="20"/>
        <w:szCs w:val="20"/>
      </w:rPr>
      <w:tab/>
      <w:t xml:space="preserve">- </w:t>
    </w:r>
    <w:r w:rsidR="00E97A13">
      <w:rPr>
        <w:rStyle w:val="PageNumber"/>
        <w:i/>
        <w:sz w:val="20"/>
        <w:szCs w:val="20"/>
      </w:rPr>
      <w:fldChar w:fldCharType="begin"/>
    </w:r>
    <w:r w:rsidR="00E97A13">
      <w:rPr>
        <w:rStyle w:val="PageNumber"/>
        <w:i/>
        <w:sz w:val="20"/>
        <w:szCs w:val="20"/>
      </w:rPr>
      <w:instrText xml:space="preserve"> PAGE </w:instrText>
    </w:r>
    <w:r w:rsidR="00E97A13">
      <w:rPr>
        <w:rStyle w:val="PageNumber"/>
        <w:i/>
        <w:sz w:val="20"/>
        <w:szCs w:val="20"/>
      </w:rPr>
      <w:fldChar w:fldCharType="separate"/>
    </w:r>
    <w:r w:rsidR="00CA7ACB">
      <w:rPr>
        <w:rStyle w:val="PageNumber"/>
        <w:i/>
        <w:noProof/>
        <w:sz w:val="20"/>
        <w:szCs w:val="20"/>
      </w:rPr>
      <w:t>3</w:t>
    </w:r>
    <w:r w:rsidR="00E97A13">
      <w:rPr>
        <w:rStyle w:val="PageNumber"/>
        <w:i/>
        <w:sz w:val="20"/>
        <w:szCs w:val="20"/>
      </w:rPr>
      <w:fldChar w:fldCharType="end"/>
    </w:r>
    <w:r w:rsidR="00E97A13">
      <w:rPr>
        <w:rStyle w:val="PageNumber"/>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49E6" w14:textId="1F4F59A8" w:rsidR="00812A13" w:rsidRPr="00812A13" w:rsidRDefault="004747DA">
    <w:pPr>
      <w:pStyle w:val="Footer"/>
      <w:rPr>
        <w:b/>
        <w:color w:val="FF0000"/>
      </w:rPr>
    </w:pPr>
    <w:r>
      <w:rPr>
        <w:b/>
        <w:noProof/>
        <w:color w:val="FF0000"/>
      </w:rPr>
      <mc:AlternateContent>
        <mc:Choice Requires="wps">
          <w:drawing>
            <wp:anchor distT="0" distB="0" distL="0" distR="0" simplePos="0" relativeHeight="251661312" behindDoc="0" locked="0" layoutInCell="1" allowOverlap="1" wp14:anchorId="422F580D" wp14:editId="1C71EAFE">
              <wp:simplePos x="635" y="635"/>
              <wp:positionH relativeFrom="page">
                <wp:align>center</wp:align>
              </wp:positionH>
              <wp:positionV relativeFrom="page">
                <wp:align>bottom</wp:align>
              </wp:positionV>
              <wp:extent cx="726440" cy="424815"/>
              <wp:effectExtent l="0" t="0" r="16510" b="0"/>
              <wp:wrapNone/>
              <wp:docPr id="4941579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579449E" w14:textId="384A20F0"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F580D" id="_x0000_t202" coordsize="21600,21600" o:spt="202" path="m,l,21600r21600,l21600,xe">
              <v:stroke joinstyle="miter"/>
              <v:path gradientshapeok="t" o:connecttype="rect"/>
            </v:shapetype>
            <v:shape id="Text Box 4" o:spid="_x0000_s1031"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" filled="f" stroked="f">
              <v:textbox style="mso-fit-shape-to-text:t" inset="0,0,0,15pt">
                <w:txbxContent>
                  <w:p w14:paraId="2579449E" w14:textId="384A20F0"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v:textbox>
              <w10:wrap anchorx="page" anchory="page"/>
            </v:shape>
          </w:pict>
        </mc:Fallback>
      </mc:AlternateContent>
    </w:r>
    <w:r w:rsidR="00812A13">
      <w:rPr>
        <w:b/>
        <w:color w:val="FF0000"/>
      </w:rPr>
      <w:t>FOR OFFICIAL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BA84" w14:textId="77777777" w:rsidR="006659C5" w:rsidRDefault="006659C5">
      <w:pPr>
        <w:spacing w:after="0" w:line="240" w:lineRule="auto"/>
      </w:pPr>
      <w:r>
        <w:separator/>
      </w:r>
    </w:p>
  </w:footnote>
  <w:footnote w:type="continuationSeparator" w:id="0">
    <w:p w14:paraId="14997BD4" w14:textId="77777777" w:rsidR="006659C5" w:rsidRDefault="0066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BE07" w14:textId="5F551F06" w:rsidR="004747DA" w:rsidRDefault="004747DA">
    <w:pPr>
      <w:pStyle w:val="Header"/>
    </w:pPr>
    <w:r>
      <w:rPr>
        <w:noProof/>
      </w:rPr>
      <mc:AlternateContent>
        <mc:Choice Requires="wps">
          <w:drawing>
            <wp:anchor distT="0" distB="0" distL="0" distR="0" simplePos="0" relativeHeight="251659264" behindDoc="0" locked="0" layoutInCell="1" allowOverlap="1" wp14:anchorId="5F9401E5" wp14:editId="212C0FCC">
              <wp:simplePos x="635" y="635"/>
              <wp:positionH relativeFrom="page">
                <wp:align>center</wp:align>
              </wp:positionH>
              <wp:positionV relativeFrom="page">
                <wp:align>top</wp:align>
              </wp:positionV>
              <wp:extent cx="726440" cy="424815"/>
              <wp:effectExtent l="0" t="0" r="16510" b="13335"/>
              <wp:wrapNone/>
              <wp:docPr id="17963822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5E137FA8" w14:textId="2D152A3F"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401E5"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5E137FA8" w14:textId="2D152A3F"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6E28" w14:textId="2D05BEA9" w:rsidR="0096693F" w:rsidRDefault="004747DA" w:rsidP="00630B34">
    <w:pPr>
      <w:pStyle w:val="Header"/>
      <w:jc w:val="center"/>
    </w:pPr>
    <w:r>
      <w:rPr>
        <w:noProof/>
        <w:lang w:val="en-AU" w:eastAsia="en-AU"/>
      </w:rPr>
      <mc:AlternateContent>
        <mc:Choice Requires="wps">
          <w:drawing>
            <wp:anchor distT="0" distB="0" distL="0" distR="0" simplePos="0" relativeHeight="251660288" behindDoc="0" locked="0" layoutInCell="1" allowOverlap="1" wp14:anchorId="50702CF0" wp14:editId="1FB95B43">
              <wp:simplePos x="914400" y="180975"/>
              <wp:positionH relativeFrom="page">
                <wp:align>center</wp:align>
              </wp:positionH>
              <wp:positionV relativeFrom="page">
                <wp:align>top</wp:align>
              </wp:positionV>
              <wp:extent cx="726440" cy="424815"/>
              <wp:effectExtent l="0" t="0" r="16510" b="13335"/>
              <wp:wrapNone/>
              <wp:docPr id="7972631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5CECAD2" w14:textId="69477B8E"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02CF0"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05CECAD2" w14:textId="69477B8E"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v:textbox>
              <w10:wrap anchorx="page" anchory="page"/>
            </v:shape>
          </w:pict>
        </mc:Fallback>
      </mc:AlternateContent>
    </w:r>
    <w:r w:rsidR="00E97A13">
      <w:rPr>
        <w:noProof/>
        <w:lang w:val="en-AU" w:eastAsia="en-AU"/>
      </w:rPr>
      <w:drawing>
        <wp:inline distT="0" distB="0" distL="0" distR="0" wp14:anchorId="2CB01866" wp14:editId="7AA4C024">
          <wp:extent cx="2533650" cy="72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ub\AppData\Local\Microsoft\Windows\Temporary Internet Files\Content.Outlook\OM68NUC2\new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47648" cy="729358"/>
                  </a:xfrm>
                  <a:prstGeom prst="rect">
                    <a:avLst/>
                  </a:prstGeom>
                  <a:noFill/>
                  <a:ln w="9525">
                    <a:noFill/>
                    <a:miter lim="800000"/>
                    <a:headEnd/>
                    <a:tailEnd/>
                  </a:ln>
                </pic:spPr>
              </pic:pic>
            </a:graphicData>
          </a:graphic>
        </wp:inline>
      </w:drawing>
    </w:r>
  </w:p>
  <w:p w14:paraId="5BC1C3E1" w14:textId="77777777" w:rsidR="0096693F" w:rsidRDefault="00966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3B99" w14:textId="46F88A5B" w:rsidR="0096693F" w:rsidRPr="00E47B01" w:rsidRDefault="004747DA" w:rsidP="00E47B01">
    <w:pPr>
      <w:pStyle w:val="Header"/>
    </w:pPr>
    <w:r>
      <w:rPr>
        <w:noProof/>
      </w:rPr>
      <mc:AlternateContent>
        <mc:Choice Requires="wps">
          <w:drawing>
            <wp:anchor distT="0" distB="0" distL="0" distR="0" simplePos="0" relativeHeight="251658240" behindDoc="0" locked="0" layoutInCell="1" allowOverlap="1" wp14:anchorId="47E0A498" wp14:editId="3CCD789F">
              <wp:simplePos x="635" y="635"/>
              <wp:positionH relativeFrom="page">
                <wp:align>center</wp:align>
              </wp:positionH>
              <wp:positionV relativeFrom="page">
                <wp:align>top</wp:align>
              </wp:positionV>
              <wp:extent cx="726440" cy="424815"/>
              <wp:effectExtent l="0" t="0" r="16510" b="13335"/>
              <wp:wrapNone/>
              <wp:docPr id="19060733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3EDD580" w14:textId="06248285"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E0A498" id="_x0000_t202" coordsize="21600,21600" o:spt="202" path="m,l,21600r21600,l21600,xe">
              <v:stroke joinstyle="miter"/>
              <v:path gradientshapeok="t" o:connecttype="rect"/>
            </v:shapetype>
            <v:shape id="Text Box 1" o:spid="_x0000_s1030" type="#_x0000_t202" alt="OFFICIAL" style="position:absolute;margin-left:0;margin-top:0;width:57.2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IfeZVINAgAAHAQA&#10;AA4AAAAAAAAAAAAAAAAALgIAAGRycy9lMm9Eb2MueG1sUEsBAi0AFAAGAAgAAAAhAAUM9oLaAAAA&#10;BAEAAA8AAAAAAAAAAAAAAAAAZwQAAGRycy9kb3ducmV2LnhtbFBLBQYAAAAABAAEAPMAAABuBQAA&#10;AAA=&#10;" filled="f" stroked="f">
              <v:textbox style="mso-fit-shape-to-text:t" inset="0,15pt,0,0">
                <w:txbxContent>
                  <w:p w14:paraId="73EDD580" w14:textId="06248285" w:rsidR="004747DA" w:rsidRPr="004747DA" w:rsidRDefault="004747DA" w:rsidP="004747DA">
                    <w:pPr>
                      <w:spacing w:after="0"/>
                      <w:rPr>
                        <w:rFonts w:ascii="Aptos" w:eastAsia="Aptos" w:hAnsi="Aptos" w:cs="Aptos"/>
                        <w:noProof/>
                        <w:color w:val="FF0000"/>
                        <w:sz w:val="28"/>
                        <w:szCs w:val="28"/>
                      </w:rPr>
                    </w:pPr>
                    <w:r w:rsidRPr="004747DA">
                      <w:rPr>
                        <w:rFonts w:ascii="Aptos" w:eastAsia="Aptos" w:hAnsi="Aptos" w:cs="Aptos"/>
                        <w:noProof/>
                        <w:color w:val="FF0000"/>
                        <w:sz w:val="28"/>
                        <w:szCs w:val="28"/>
                      </w:rPr>
                      <w:t>OFFICIAL</w:t>
                    </w:r>
                  </w:p>
                </w:txbxContent>
              </v:textbox>
              <w10:wrap anchorx="page" anchory="page"/>
            </v:shape>
          </w:pict>
        </mc:Fallback>
      </mc:AlternateContent>
    </w:r>
    <w:r w:rsidR="00E47B01">
      <w:tab/>
    </w:r>
    <w:r w:rsidR="00E97A13">
      <w:rPr>
        <w:noProof/>
        <w:lang w:val="en-AU" w:eastAsia="en-AU"/>
      </w:rPr>
      <w:drawing>
        <wp:inline distT="0" distB="0" distL="0" distR="0" wp14:anchorId="1D6C2309" wp14:editId="5888D0C8">
          <wp:extent cx="2533650" cy="72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ub\AppData\Local\Microsoft\Windows\Temporary Internet Files\Content.Outlook\OM68NUC2\new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47648" cy="729358"/>
                  </a:xfrm>
                  <a:prstGeom prst="rect">
                    <a:avLst/>
                  </a:prstGeom>
                  <a:noFill/>
                  <a:ln w="9525">
                    <a:noFill/>
                    <a:miter lim="800000"/>
                    <a:headEnd/>
                    <a:tailEnd/>
                  </a:ln>
                </pic:spPr>
              </pic:pic>
            </a:graphicData>
          </a:graphic>
        </wp:inline>
      </w:drawing>
    </w:r>
    <w:r w:rsidR="00E47B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4B7"/>
    <w:multiLevelType w:val="hybridMultilevel"/>
    <w:tmpl w:val="1B366F1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6CC65E8"/>
    <w:multiLevelType w:val="hybridMultilevel"/>
    <w:tmpl w:val="17BA98DE"/>
    <w:lvl w:ilvl="0" w:tplc="2C3683FC">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B5327"/>
    <w:multiLevelType w:val="multilevel"/>
    <w:tmpl w:val="AF40B22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BDF2D3A"/>
    <w:multiLevelType w:val="hybridMultilevel"/>
    <w:tmpl w:val="93884D8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0E9465C6"/>
    <w:multiLevelType w:val="hybridMultilevel"/>
    <w:tmpl w:val="5E7A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14DE7"/>
    <w:multiLevelType w:val="hybridMultilevel"/>
    <w:tmpl w:val="D44C0C3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350E294A"/>
    <w:multiLevelType w:val="hybridMultilevel"/>
    <w:tmpl w:val="6B340404"/>
    <w:lvl w:ilvl="0" w:tplc="14090001">
      <w:start w:val="1"/>
      <w:numFmt w:val="bullet"/>
      <w:lvlText w:val=""/>
      <w:lvlJc w:val="left"/>
      <w:pPr>
        <w:tabs>
          <w:tab w:val="num" w:pos="1440"/>
        </w:tabs>
        <w:ind w:left="144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0B4709"/>
    <w:multiLevelType w:val="hybridMultilevel"/>
    <w:tmpl w:val="17BA98DE"/>
    <w:lvl w:ilvl="0" w:tplc="2C3683FC">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DE3F34"/>
    <w:multiLevelType w:val="hybridMultilevel"/>
    <w:tmpl w:val="CBDAE638"/>
    <w:lvl w:ilvl="0" w:tplc="14090001">
      <w:start w:val="1"/>
      <w:numFmt w:val="bullet"/>
      <w:lvlText w:val=""/>
      <w:lvlJc w:val="left"/>
      <w:pPr>
        <w:tabs>
          <w:tab w:val="num" w:pos="1440"/>
        </w:tabs>
        <w:ind w:left="144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3E66CBE"/>
    <w:multiLevelType w:val="hybridMultilevel"/>
    <w:tmpl w:val="72CA4054"/>
    <w:lvl w:ilvl="0" w:tplc="14090001">
      <w:start w:val="1"/>
      <w:numFmt w:val="bullet"/>
      <w:lvlText w:val=""/>
      <w:lvlJc w:val="left"/>
      <w:pPr>
        <w:tabs>
          <w:tab w:val="num" w:pos="949"/>
        </w:tabs>
        <w:ind w:left="949" w:hanging="360"/>
      </w:pPr>
      <w:rPr>
        <w:rFonts w:ascii="Symbol" w:hAnsi="Symbol" w:hint="default"/>
      </w:rPr>
    </w:lvl>
    <w:lvl w:ilvl="1" w:tplc="04090019">
      <w:start w:val="1"/>
      <w:numFmt w:val="lowerLetter"/>
      <w:lvlText w:val="%2."/>
      <w:lvlJc w:val="left"/>
      <w:pPr>
        <w:tabs>
          <w:tab w:val="num" w:pos="949"/>
        </w:tabs>
        <w:ind w:left="949" w:hanging="360"/>
      </w:pPr>
    </w:lvl>
    <w:lvl w:ilvl="2" w:tplc="0409001B">
      <w:start w:val="1"/>
      <w:numFmt w:val="lowerRoman"/>
      <w:lvlText w:val="%3."/>
      <w:lvlJc w:val="right"/>
      <w:pPr>
        <w:tabs>
          <w:tab w:val="num" w:pos="1669"/>
        </w:tabs>
        <w:ind w:left="1669" w:hanging="180"/>
      </w:pPr>
    </w:lvl>
    <w:lvl w:ilvl="3" w:tplc="0409000F" w:tentative="1">
      <w:start w:val="1"/>
      <w:numFmt w:val="decimal"/>
      <w:lvlText w:val="%4."/>
      <w:lvlJc w:val="left"/>
      <w:pPr>
        <w:tabs>
          <w:tab w:val="num" w:pos="2389"/>
        </w:tabs>
        <w:ind w:left="2389" w:hanging="360"/>
      </w:pPr>
    </w:lvl>
    <w:lvl w:ilvl="4" w:tplc="04090019" w:tentative="1">
      <w:start w:val="1"/>
      <w:numFmt w:val="lowerLetter"/>
      <w:lvlText w:val="%5."/>
      <w:lvlJc w:val="left"/>
      <w:pPr>
        <w:tabs>
          <w:tab w:val="num" w:pos="3109"/>
        </w:tabs>
        <w:ind w:left="3109" w:hanging="360"/>
      </w:pPr>
    </w:lvl>
    <w:lvl w:ilvl="5" w:tplc="0409001B" w:tentative="1">
      <w:start w:val="1"/>
      <w:numFmt w:val="lowerRoman"/>
      <w:lvlText w:val="%6."/>
      <w:lvlJc w:val="right"/>
      <w:pPr>
        <w:tabs>
          <w:tab w:val="num" w:pos="3829"/>
        </w:tabs>
        <w:ind w:left="3829" w:hanging="180"/>
      </w:pPr>
    </w:lvl>
    <w:lvl w:ilvl="6" w:tplc="0409000F" w:tentative="1">
      <w:start w:val="1"/>
      <w:numFmt w:val="decimal"/>
      <w:lvlText w:val="%7."/>
      <w:lvlJc w:val="left"/>
      <w:pPr>
        <w:tabs>
          <w:tab w:val="num" w:pos="4549"/>
        </w:tabs>
        <w:ind w:left="4549" w:hanging="360"/>
      </w:pPr>
    </w:lvl>
    <w:lvl w:ilvl="7" w:tplc="04090019" w:tentative="1">
      <w:start w:val="1"/>
      <w:numFmt w:val="lowerLetter"/>
      <w:lvlText w:val="%8."/>
      <w:lvlJc w:val="left"/>
      <w:pPr>
        <w:tabs>
          <w:tab w:val="num" w:pos="5269"/>
        </w:tabs>
        <w:ind w:left="5269" w:hanging="360"/>
      </w:pPr>
    </w:lvl>
    <w:lvl w:ilvl="8" w:tplc="0409001B" w:tentative="1">
      <w:start w:val="1"/>
      <w:numFmt w:val="lowerRoman"/>
      <w:lvlText w:val="%9."/>
      <w:lvlJc w:val="right"/>
      <w:pPr>
        <w:tabs>
          <w:tab w:val="num" w:pos="5989"/>
        </w:tabs>
        <w:ind w:left="5989" w:hanging="180"/>
      </w:pPr>
    </w:lvl>
  </w:abstractNum>
  <w:abstractNum w:abstractNumId="10" w15:restartNumberingAfterBreak="0">
    <w:nsid w:val="57DB222D"/>
    <w:multiLevelType w:val="hybridMultilevel"/>
    <w:tmpl w:val="C6B224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2258D5"/>
    <w:multiLevelType w:val="hybridMultilevel"/>
    <w:tmpl w:val="9BA454FE"/>
    <w:lvl w:ilvl="0" w:tplc="E5DE0B8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5556E9"/>
    <w:multiLevelType w:val="hybridMultilevel"/>
    <w:tmpl w:val="BC245BE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713A1AFA"/>
    <w:multiLevelType w:val="hybridMultilevel"/>
    <w:tmpl w:val="6D20D67E"/>
    <w:lvl w:ilvl="0" w:tplc="951E4698">
      <w:start w:val="1"/>
      <w:numFmt w:val="bullet"/>
      <w:lvlText w:val=""/>
      <w:lvlJc w:val="left"/>
      <w:pPr>
        <w:tabs>
          <w:tab w:val="num" w:pos="709"/>
        </w:tabs>
        <w:ind w:left="709" w:hanging="283"/>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8787316"/>
    <w:multiLevelType w:val="hybridMultilevel"/>
    <w:tmpl w:val="E9E4702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7ED62C69"/>
    <w:multiLevelType w:val="hybridMultilevel"/>
    <w:tmpl w:val="4AA044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23583709">
    <w:abstractNumId w:val="9"/>
  </w:num>
  <w:num w:numId="2" w16cid:durableId="3166675">
    <w:abstractNumId w:val="8"/>
  </w:num>
  <w:num w:numId="3" w16cid:durableId="459612059">
    <w:abstractNumId w:val="6"/>
  </w:num>
  <w:num w:numId="4" w16cid:durableId="403339991">
    <w:abstractNumId w:val="7"/>
  </w:num>
  <w:num w:numId="5" w16cid:durableId="28990853">
    <w:abstractNumId w:val="2"/>
  </w:num>
  <w:num w:numId="6" w16cid:durableId="963659211">
    <w:abstractNumId w:val="1"/>
  </w:num>
  <w:num w:numId="7" w16cid:durableId="1986279576">
    <w:abstractNumId w:val="13"/>
  </w:num>
  <w:num w:numId="8" w16cid:durableId="1885798911">
    <w:abstractNumId w:val="4"/>
  </w:num>
  <w:num w:numId="9" w16cid:durableId="11671354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982378">
    <w:abstractNumId w:val="11"/>
  </w:num>
  <w:num w:numId="11" w16cid:durableId="1282496923">
    <w:abstractNumId w:val="10"/>
  </w:num>
  <w:num w:numId="12" w16cid:durableId="1772504963">
    <w:abstractNumId w:val="15"/>
  </w:num>
  <w:num w:numId="13" w16cid:durableId="1206408567">
    <w:abstractNumId w:val="14"/>
  </w:num>
  <w:num w:numId="14" w16cid:durableId="794911699">
    <w:abstractNumId w:val="12"/>
  </w:num>
  <w:num w:numId="15" w16cid:durableId="995719779">
    <w:abstractNumId w:val="0"/>
  </w:num>
  <w:num w:numId="16" w16cid:durableId="1747342218">
    <w:abstractNumId w:val="5"/>
  </w:num>
  <w:num w:numId="17" w16cid:durableId="196433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AC"/>
    <w:rsid w:val="000004C7"/>
    <w:rsid w:val="00016C7A"/>
    <w:rsid w:val="000376E5"/>
    <w:rsid w:val="00055ECC"/>
    <w:rsid w:val="0006069D"/>
    <w:rsid w:val="00082039"/>
    <w:rsid w:val="00092521"/>
    <w:rsid w:val="000A5240"/>
    <w:rsid w:val="000B22C1"/>
    <w:rsid w:val="000B61EE"/>
    <w:rsid w:val="000C3B92"/>
    <w:rsid w:val="000C5218"/>
    <w:rsid w:val="001231CE"/>
    <w:rsid w:val="001271F4"/>
    <w:rsid w:val="0016538C"/>
    <w:rsid w:val="00167D17"/>
    <w:rsid w:val="00191C1D"/>
    <w:rsid w:val="001A07AE"/>
    <w:rsid w:val="001C2B59"/>
    <w:rsid w:val="00237A80"/>
    <w:rsid w:val="00242847"/>
    <w:rsid w:val="00256228"/>
    <w:rsid w:val="00260C36"/>
    <w:rsid w:val="00273E8C"/>
    <w:rsid w:val="00291926"/>
    <w:rsid w:val="002B4FA9"/>
    <w:rsid w:val="002C607C"/>
    <w:rsid w:val="002C6267"/>
    <w:rsid w:val="002C7163"/>
    <w:rsid w:val="002D6D3F"/>
    <w:rsid w:val="003525C2"/>
    <w:rsid w:val="00382B06"/>
    <w:rsid w:val="003A4496"/>
    <w:rsid w:val="003D0A8A"/>
    <w:rsid w:val="00427497"/>
    <w:rsid w:val="004333E3"/>
    <w:rsid w:val="00444A20"/>
    <w:rsid w:val="00455027"/>
    <w:rsid w:val="00455C28"/>
    <w:rsid w:val="004747DA"/>
    <w:rsid w:val="0049355E"/>
    <w:rsid w:val="005168F2"/>
    <w:rsid w:val="00543B51"/>
    <w:rsid w:val="00550120"/>
    <w:rsid w:val="00576CCE"/>
    <w:rsid w:val="00580C84"/>
    <w:rsid w:val="005970F5"/>
    <w:rsid w:val="005972B0"/>
    <w:rsid w:val="005A3D43"/>
    <w:rsid w:val="005C73D4"/>
    <w:rsid w:val="005E5C84"/>
    <w:rsid w:val="005F288B"/>
    <w:rsid w:val="00630A9C"/>
    <w:rsid w:val="00630B34"/>
    <w:rsid w:val="00650980"/>
    <w:rsid w:val="006659C5"/>
    <w:rsid w:val="0067211A"/>
    <w:rsid w:val="006A0790"/>
    <w:rsid w:val="006A4F8C"/>
    <w:rsid w:val="006F468B"/>
    <w:rsid w:val="007005FC"/>
    <w:rsid w:val="00751367"/>
    <w:rsid w:val="00755CE2"/>
    <w:rsid w:val="00756266"/>
    <w:rsid w:val="00787354"/>
    <w:rsid w:val="007A3375"/>
    <w:rsid w:val="007D68C0"/>
    <w:rsid w:val="007E38A0"/>
    <w:rsid w:val="00804674"/>
    <w:rsid w:val="00812A13"/>
    <w:rsid w:val="008213FF"/>
    <w:rsid w:val="00824209"/>
    <w:rsid w:val="00840220"/>
    <w:rsid w:val="00844107"/>
    <w:rsid w:val="00857694"/>
    <w:rsid w:val="008661C8"/>
    <w:rsid w:val="008715B1"/>
    <w:rsid w:val="00873BA1"/>
    <w:rsid w:val="008A178F"/>
    <w:rsid w:val="008B4D08"/>
    <w:rsid w:val="008C2622"/>
    <w:rsid w:val="008E04B7"/>
    <w:rsid w:val="00902DA0"/>
    <w:rsid w:val="00961AE1"/>
    <w:rsid w:val="0096693F"/>
    <w:rsid w:val="009705BE"/>
    <w:rsid w:val="009C7717"/>
    <w:rsid w:val="00A73F5F"/>
    <w:rsid w:val="00A802E8"/>
    <w:rsid w:val="00AA3F68"/>
    <w:rsid w:val="00AD0F52"/>
    <w:rsid w:val="00AF3BA3"/>
    <w:rsid w:val="00B310C2"/>
    <w:rsid w:val="00B42BE3"/>
    <w:rsid w:val="00B50411"/>
    <w:rsid w:val="00B72B47"/>
    <w:rsid w:val="00BA3452"/>
    <w:rsid w:val="00BB33A4"/>
    <w:rsid w:val="00BC7BB1"/>
    <w:rsid w:val="00BD03D0"/>
    <w:rsid w:val="00BD555B"/>
    <w:rsid w:val="00BE597F"/>
    <w:rsid w:val="00C20D9F"/>
    <w:rsid w:val="00C5662D"/>
    <w:rsid w:val="00C65FA9"/>
    <w:rsid w:val="00C8141E"/>
    <w:rsid w:val="00CA12CB"/>
    <w:rsid w:val="00CA6559"/>
    <w:rsid w:val="00CA7ACB"/>
    <w:rsid w:val="00CD7D3B"/>
    <w:rsid w:val="00CF2555"/>
    <w:rsid w:val="00D13891"/>
    <w:rsid w:val="00D423B5"/>
    <w:rsid w:val="00D72653"/>
    <w:rsid w:val="00DA0FA4"/>
    <w:rsid w:val="00DC349C"/>
    <w:rsid w:val="00DC37D2"/>
    <w:rsid w:val="00DC4B77"/>
    <w:rsid w:val="00DE37CF"/>
    <w:rsid w:val="00E06614"/>
    <w:rsid w:val="00E47B01"/>
    <w:rsid w:val="00E54EDD"/>
    <w:rsid w:val="00E950A4"/>
    <w:rsid w:val="00E97A13"/>
    <w:rsid w:val="00EA2271"/>
    <w:rsid w:val="00ED1DCE"/>
    <w:rsid w:val="00EF448D"/>
    <w:rsid w:val="00F00EC9"/>
    <w:rsid w:val="00F03AC5"/>
    <w:rsid w:val="00F120E6"/>
    <w:rsid w:val="00F8321F"/>
    <w:rsid w:val="00F86B9B"/>
    <w:rsid w:val="00F937CA"/>
    <w:rsid w:val="00FA18BA"/>
    <w:rsid w:val="00FB01BF"/>
    <w:rsid w:val="00FC5782"/>
    <w:rsid w:val="00FF30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739D1"/>
  <w15:chartTrackingRefBased/>
  <w15:docId w15:val="{044746C1-E1A9-4D86-A038-56C05635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A13"/>
  </w:style>
  <w:style w:type="paragraph" w:styleId="Footer">
    <w:name w:val="footer"/>
    <w:basedOn w:val="Normal"/>
    <w:link w:val="FooterChar"/>
    <w:uiPriority w:val="99"/>
    <w:unhideWhenUsed/>
    <w:rsid w:val="00E97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A13"/>
  </w:style>
  <w:style w:type="character" w:styleId="PageNumber">
    <w:name w:val="page number"/>
    <w:basedOn w:val="DefaultParagraphFont"/>
    <w:rsid w:val="00E97A13"/>
  </w:style>
  <w:style w:type="paragraph" w:styleId="ListParagraph">
    <w:name w:val="List Paragraph"/>
    <w:basedOn w:val="Normal"/>
    <w:uiPriority w:val="34"/>
    <w:qFormat/>
    <w:rsid w:val="005F288B"/>
    <w:pPr>
      <w:ind w:left="720"/>
      <w:contextualSpacing/>
    </w:pPr>
  </w:style>
  <w:style w:type="table" w:styleId="TableGrid">
    <w:name w:val="Table Grid"/>
    <w:basedOn w:val="TableNormal"/>
    <w:uiPriority w:val="39"/>
    <w:rsid w:val="00BA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E3"/>
    <w:rPr>
      <w:rFonts w:ascii="Segoe UI" w:hAnsi="Segoe UI" w:cs="Segoe UI"/>
      <w:sz w:val="18"/>
      <w:szCs w:val="18"/>
    </w:rPr>
  </w:style>
  <w:style w:type="character" w:customStyle="1" w:styleId="Heading1Char">
    <w:name w:val="Heading 1 Char"/>
    <w:basedOn w:val="DefaultParagraphFont"/>
    <w:link w:val="Heading1"/>
    <w:uiPriority w:val="9"/>
    <w:rsid w:val="00CF255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2271"/>
    <w:rPr>
      <w:sz w:val="16"/>
      <w:szCs w:val="16"/>
    </w:rPr>
  </w:style>
  <w:style w:type="paragraph" w:styleId="CommentText">
    <w:name w:val="annotation text"/>
    <w:basedOn w:val="Normal"/>
    <w:link w:val="CommentTextChar"/>
    <w:uiPriority w:val="99"/>
    <w:unhideWhenUsed/>
    <w:rsid w:val="00EA2271"/>
    <w:pPr>
      <w:spacing w:line="240" w:lineRule="auto"/>
    </w:pPr>
    <w:rPr>
      <w:sz w:val="20"/>
      <w:szCs w:val="20"/>
    </w:rPr>
  </w:style>
  <w:style w:type="character" w:customStyle="1" w:styleId="CommentTextChar">
    <w:name w:val="Comment Text Char"/>
    <w:basedOn w:val="DefaultParagraphFont"/>
    <w:link w:val="CommentText"/>
    <w:uiPriority w:val="99"/>
    <w:rsid w:val="00EA2271"/>
    <w:rPr>
      <w:sz w:val="20"/>
      <w:szCs w:val="20"/>
    </w:rPr>
  </w:style>
  <w:style w:type="paragraph" w:styleId="CommentSubject">
    <w:name w:val="annotation subject"/>
    <w:basedOn w:val="CommentText"/>
    <w:next w:val="CommentText"/>
    <w:link w:val="CommentSubjectChar"/>
    <w:uiPriority w:val="99"/>
    <w:semiHidden/>
    <w:unhideWhenUsed/>
    <w:rsid w:val="00EA2271"/>
    <w:rPr>
      <w:b/>
      <w:bCs/>
    </w:rPr>
  </w:style>
  <w:style w:type="character" w:customStyle="1" w:styleId="CommentSubjectChar">
    <w:name w:val="Comment Subject Char"/>
    <w:basedOn w:val="CommentTextChar"/>
    <w:link w:val="CommentSubject"/>
    <w:uiPriority w:val="99"/>
    <w:semiHidden/>
    <w:rsid w:val="00EA2271"/>
    <w:rPr>
      <w:b/>
      <w:bCs/>
      <w:sz w:val="20"/>
      <w:szCs w:val="20"/>
    </w:rPr>
  </w:style>
  <w:style w:type="table" w:customStyle="1" w:styleId="TableGrid1">
    <w:name w:val="Table Grid1"/>
    <w:basedOn w:val="TableNormal"/>
    <w:next w:val="TableGrid"/>
    <w:uiPriority w:val="39"/>
    <w:rsid w:val="006509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5ECC"/>
    <w:rPr>
      <w:color w:val="0563C1" w:themeColor="hyperlink"/>
      <w:u w:val="single"/>
    </w:rPr>
  </w:style>
  <w:style w:type="character" w:styleId="UnresolvedMention">
    <w:name w:val="Unresolved Mention"/>
    <w:basedOn w:val="DefaultParagraphFont"/>
    <w:uiPriority w:val="99"/>
    <w:semiHidden/>
    <w:unhideWhenUsed/>
    <w:rsid w:val="00055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5711">
      <w:bodyDiv w:val="1"/>
      <w:marLeft w:val="0"/>
      <w:marRight w:val="0"/>
      <w:marTop w:val="0"/>
      <w:marBottom w:val="0"/>
      <w:divBdr>
        <w:top w:val="none" w:sz="0" w:space="0" w:color="auto"/>
        <w:left w:val="none" w:sz="0" w:space="0" w:color="auto"/>
        <w:bottom w:val="none" w:sz="0" w:space="0" w:color="auto"/>
        <w:right w:val="none" w:sz="0" w:space="0" w:color="auto"/>
      </w:divBdr>
    </w:div>
    <w:div w:id="897517033">
      <w:bodyDiv w:val="1"/>
      <w:marLeft w:val="0"/>
      <w:marRight w:val="0"/>
      <w:marTop w:val="0"/>
      <w:marBottom w:val="0"/>
      <w:divBdr>
        <w:top w:val="none" w:sz="0" w:space="0" w:color="auto"/>
        <w:left w:val="none" w:sz="0" w:space="0" w:color="auto"/>
        <w:bottom w:val="none" w:sz="0" w:space="0" w:color="auto"/>
        <w:right w:val="none" w:sz="0" w:space="0" w:color="auto"/>
      </w:divBdr>
    </w:div>
    <w:div w:id="1897466271">
      <w:bodyDiv w:val="1"/>
      <w:marLeft w:val="0"/>
      <w:marRight w:val="0"/>
      <w:marTop w:val="0"/>
      <w:marBottom w:val="0"/>
      <w:divBdr>
        <w:top w:val="none" w:sz="0" w:space="0" w:color="auto"/>
        <w:left w:val="none" w:sz="0" w:space="0" w:color="auto"/>
        <w:bottom w:val="none" w:sz="0" w:space="0" w:color="auto"/>
        <w:right w:val="none" w:sz="0" w:space="0" w:color="auto"/>
      </w:divBdr>
    </w:div>
    <w:div w:id="20544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cose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1038</Words>
  <Characters>6139</Characters>
  <Application>Microsoft Office Word</Application>
  <DocSecurity>4</DocSecurity>
  <Lines>133</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 Billings-Dugu</dc:creator>
  <cp:keywords>[SEC=OFFICIAL]</cp:keywords>
  <dc:description/>
  <cp:lastModifiedBy>Sandra Atalifo</cp:lastModifiedBy>
  <cp:revision>2</cp:revision>
  <cp:lastPrinted>2018-08-21T23:20:00Z</cp:lastPrinted>
  <dcterms:created xsi:type="dcterms:W3CDTF">2025-11-24T01:19:00Z</dcterms:created>
  <dcterms:modified xsi:type="dcterms:W3CDTF">2025-11-24T01:19:00Z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426E330A76434AF6BE2AED5FB13B8F4D</vt:lpwstr>
  </property>
  <property fmtid="{D5CDD505-2E9C-101B-9397-08002B2CF9AE}" pid="9" name="PM_ProtectiveMarkingValue_Footer">
    <vt:lpwstr>OFFICIAL</vt:lpwstr>
  </property>
  <property fmtid="{D5CDD505-2E9C-101B-9397-08002B2CF9AE}" pid="10" name="PM_Originator_Hash_SHA1">
    <vt:lpwstr>7DFCCB78A62FFD9E5FA9003C592CE843A55912F1</vt:lpwstr>
  </property>
  <property fmtid="{D5CDD505-2E9C-101B-9397-08002B2CF9AE}" pid="11" name="PM_OriginationTimeStamp">
    <vt:lpwstr>2022-06-28T04:08:38Z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995D0E654DB877E5126F06F7CF440D55</vt:lpwstr>
  </property>
  <property fmtid="{D5CDD505-2E9C-101B-9397-08002B2CF9AE}" pid="20" name="PM_Hash_Salt">
    <vt:lpwstr>DE4AB8B93A1297FA4EB6AC98930BDDB9</vt:lpwstr>
  </property>
  <property fmtid="{D5CDD505-2E9C-101B-9397-08002B2CF9AE}" pid="21" name="PM_Hash_SHA1">
    <vt:lpwstr>1C4E63EFCDEEAEA11F0786C8921EB0E3F0A7D7EA</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GrammarlyDocumentId">
    <vt:lpwstr>a4cfd42b-5d1f-4792-890a-97ffae2aae8f</vt:lpwstr>
  </property>
  <property fmtid="{D5CDD505-2E9C-101B-9397-08002B2CF9AE}" pid="25" name="ClassificationContentMarkingHeaderShapeIds">
    <vt:lpwstr>719c5f08,6b129e18,2f85452c</vt:lpwstr>
  </property>
  <property fmtid="{D5CDD505-2E9C-101B-9397-08002B2CF9AE}" pid="26" name="ClassificationContentMarkingHeaderFontProps">
    <vt:lpwstr>#ff0000,14,Aptos</vt:lpwstr>
  </property>
  <property fmtid="{D5CDD505-2E9C-101B-9397-08002B2CF9AE}" pid="27" name="ClassificationContentMarkingHeaderText">
    <vt:lpwstr>OFFICIAL</vt:lpwstr>
  </property>
  <property fmtid="{D5CDD505-2E9C-101B-9397-08002B2CF9AE}" pid="28" name="ClassificationContentMarkingFooterShapeIds">
    <vt:lpwstr>1d744086,4cf6303d,f356b36</vt:lpwstr>
  </property>
  <property fmtid="{D5CDD505-2E9C-101B-9397-08002B2CF9AE}" pid="29" name="ClassificationContentMarkingFooterFontProps">
    <vt:lpwstr>#ff0000,14,Aptos</vt:lpwstr>
  </property>
  <property fmtid="{D5CDD505-2E9C-101B-9397-08002B2CF9AE}" pid="30" name="ClassificationContentMarkingFooterText">
    <vt:lpwstr>OFFICIAL</vt:lpwstr>
  </property>
  <property fmtid="{D5CDD505-2E9C-101B-9397-08002B2CF9AE}" pid="31" name="MSIP_Label_422bfdbd-e66d-4bb0-a689-e1c7b4148b0c_Enabled">
    <vt:lpwstr>true</vt:lpwstr>
  </property>
  <property fmtid="{D5CDD505-2E9C-101B-9397-08002B2CF9AE}" pid="32" name="MSIP_Label_422bfdbd-e66d-4bb0-a689-e1c7b4148b0c_SetDate">
    <vt:lpwstr>2025-11-19T03:05:09Z</vt:lpwstr>
  </property>
  <property fmtid="{D5CDD505-2E9C-101B-9397-08002B2CF9AE}" pid="33" name="MSIP_Label_422bfdbd-e66d-4bb0-a689-e1c7b4148b0c_Method">
    <vt:lpwstr>Privileged</vt:lpwstr>
  </property>
  <property fmtid="{D5CDD505-2E9C-101B-9397-08002B2CF9AE}" pid="34" name="MSIP_Label_422bfdbd-e66d-4bb0-a689-e1c7b4148b0c_Name">
    <vt:lpwstr>OFFICIAL</vt:lpwstr>
  </property>
  <property fmtid="{D5CDD505-2E9C-101B-9397-08002B2CF9AE}" pid="35" name="MSIP_Label_422bfdbd-e66d-4bb0-a689-e1c7b4148b0c_SiteId">
    <vt:lpwstr>6872c766-c4c7-42a9-a973-8671fad5e15a</vt:lpwstr>
  </property>
  <property fmtid="{D5CDD505-2E9C-101B-9397-08002B2CF9AE}" pid="36" name="MSIP_Label_422bfdbd-e66d-4bb0-a689-e1c7b4148b0c_ActionId">
    <vt:lpwstr>03f57d7b-ac17-4302-9585-c02ceaec062b</vt:lpwstr>
  </property>
  <property fmtid="{D5CDD505-2E9C-101B-9397-08002B2CF9AE}" pid="37" name="MSIP_Label_422bfdbd-e66d-4bb0-a689-e1c7b4148b0c_ContentBits">
    <vt:lpwstr>3</vt:lpwstr>
  </property>
  <property fmtid="{D5CDD505-2E9C-101B-9397-08002B2CF9AE}" pid="38" name="MSIP_Label_422bfdbd-e66d-4bb0-a689-e1c7b4148b0c_Tag">
    <vt:lpwstr>10, 0, 1, 1</vt:lpwstr>
  </property>
</Properties>
</file>